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71441E" w:rsidRDefault="00E124E8" w:rsidP="00E124E8">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РЕПУБЛИКА СРБИЈА</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E124E8" w:rsidRPr="0071441E" w:rsidRDefault="00E124E8" w:rsidP="00E124E8">
      <w:pPr>
        <w:spacing w:after="0" w:line="240" w:lineRule="auto"/>
        <w:rPr>
          <w:rFonts w:eastAsia="Times New Roman"/>
          <w:sz w:val="28"/>
          <w:szCs w:val="28"/>
          <w:lang w:val="sr-Latn-CS"/>
        </w:rPr>
      </w:pPr>
      <w:r w:rsidRPr="0071441E">
        <w:rPr>
          <w:rFonts w:eastAsia="Times New Roman"/>
          <w:sz w:val="28"/>
          <w:szCs w:val="28"/>
          <w:lang w:val="sr-Cyrl-CS"/>
        </w:rPr>
        <w:t>Кула,</w:t>
      </w:r>
      <w:r w:rsidR="007B03F7">
        <w:rPr>
          <w:rFonts w:eastAsia="Times New Roman"/>
          <w:sz w:val="28"/>
          <w:szCs w:val="28"/>
          <w:lang w:val="sr-Cyrl-CS"/>
        </w:rPr>
        <w:t xml:space="preserve"> </w:t>
      </w:r>
      <w:r w:rsidRPr="0071441E">
        <w:rPr>
          <w:rFonts w:eastAsia="Times New Roman"/>
          <w:sz w:val="28"/>
          <w:szCs w:val="28"/>
          <w:lang w:val="sr-Cyrl-CS"/>
        </w:rPr>
        <w:t>Маршала Тита бр.99</w:t>
      </w:r>
    </w:p>
    <w:p w:rsidR="00E124E8" w:rsidRPr="0071441E" w:rsidRDefault="00E124E8" w:rsidP="00E124E8">
      <w:pPr>
        <w:spacing w:after="0" w:line="240" w:lineRule="auto"/>
        <w:rPr>
          <w:rFonts w:eastAsia="Times New Roman"/>
          <w:sz w:val="28"/>
          <w:szCs w:val="28"/>
          <w:lang w:val="sr-Cyrl-CS"/>
        </w:rPr>
      </w:pPr>
      <w:r w:rsidRPr="0071441E">
        <w:rPr>
          <w:rFonts w:eastAsia="Times New Roman"/>
          <w:sz w:val="28"/>
          <w:szCs w:val="28"/>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49249E" w:rsidRDefault="00E124E8" w:rsidP="00E124E8">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E124E8" w:rsidRPr="004A4BBA" w:rsidRDefault="00E57472" w:rsidP="00E124E8">
      <w:pPr>
        <w:spacing w:after="0" w:line="240" w:lineRule="auto"/>
        <w:jc w:val="center"/>
        <w:rPr>
          <w:rFonts w:eastAsia="Times New Roman"/>
          <w:sz w:val="36"/>
          <w:szCs w:val="36"/>
        </w:rPr>
      </w:pPr>
      <w:r w:rsidRPr="0049249E">
        <w:rPr>
          <w:rFonts w:eastAsia="Times New Roman"/>
          <w:b/>
          <w:sz w:val="36"/>
          <w:szCs w:val="36"/>
          <w:lang w:val="sr-Cyrl-CS"/>
        </w:rPr>
        <w:t>ЈНМВ-0</w:t>
      </w:r>
      <w:r w:rsidR="004A4BBA">
        <w:rPr>
          <w:rFonts w:eastAsia="Times New Roman"/>
          <w:b/>
          <w:sz w:val="36"/>
          <w:szCs w:val="36"/>
        </w:rPr>
        <w:t>7</w:t>
      </w:r>
      <w:r w:rsidR="00E124E8" w:rsidRPr="0049249E">
        <w:rPr>
          <w:rFonts w:eastAsia="Times New Roman"/>
          <w:b/>
          <w:sz w:val="36"/>
          <w:szCs w:val="36"/>
          <w:lang w:val="sr-Cyrl-CS"/>
        </w:rPr>
        <w:t>/201</w:t>
      </w:r>
      <w:r w:rsidR="004A4BBA">
        <w:rPr>
          <w:rFonts w:eastAsia="Times New Roman"/>
          <w:b/>
          <w:sz w:val="36"/>
          <w:szCs w:val="36"/>
        </w:rPr>
        <w:t>5</w:t>
      </w:r>
    </w:p>
    <w:p w:rsidR="00396D03" w:rsidRPr="0071441E" w:rsidRDefault="00396D03" w:rsidP="00396D03">
      <w:pPr>
        <w:tabs>
          <w:tab w:val="left" w:pos="1440"/>
          <w:tab w:val="left" w:pos="4320"/>
        </w:tabs>
        <w:spacing w:after="0" w:line="240" w:lineRule="auto"/>
        <w:jc w:val="center"/>
        <w:rPr>
          <w:rFonts w:eastAsia="Times New Roman"/>
          <w:sz w:val="28"/>
          <w:szCs w:val="28"/>
        </w:rPr>
      </w:pPr>
      <w:r w:rsidRPr="0071441E">
        <w:rPr>
          <w:rFonts w:eastAsia="Times New Roman"/>
          <w:sz w:val="28"/>
          <w:szCs w:val="28"/>
        </w:rPr>
        <w:t>-</w:t>
      </w:r>
      <w:r w:rsidRPr="0071441E">
        <w:rPr>
          <w:rFonts w:eastAsia="Times New Roman"/>
          <w:b/>
          <w:sz w:val="28"/>
          <w:szCs w:val="28"/>
          <w:lang w:val="sr-Cyrl-CS"/>
        </w:rPr>
        <w:t>у поступку за јавне набавке мале вредности</w:t>
      </w:r>
      <w:r w:rsidRPr="0049249E">
        <w:rPr>
          <w:rFonts w:eastAsia="Times New Roman"/>
          <w:sz w:val="28"/>
          <w:szCs w:val="28"/>
        </w:rPr>
        <w:t>-</w:t>
      </w:r>
    </w:p>
    <w:p w:rsidR="00E124E8" w:rsidRPr="00A54555" w:rsidRDefault="004A4BBA" w:rsidP="004A4BBA">
      <w:pPr>
        <w:tabs>
          <w:tab w:val="left" w:pos="1440"/>
          <w:tab w:val="left" w:pos="4320"/>
        </w:tabs>
        <w:spacing w:after="0" w:line="240" w:lineRule="auto"/>
        <w:jc w:val="center"/>
        <w:rPr>
          <w:rFonts w:eastAsia="Times New Roman"/>
          <w:sz w:val="36"/>
          <w:szCs w:val="36"/>
          <w:lang w:val="sr-Cyrl-CS"/>
        </w:rPr>
      </w:pPr>
      <w:r>
        <w:rPr>
          <w:rFonts w:eastAsia="Times New Roman"/>
          <w:b/>
          <w:sz w:val="28"/>
          <w:szCs w:val="28"/>
          <w:lang w:val="sr-Cyrl-CS"/>
        </w:rPr>
        <w:t>Добра-</w:t>
      </w:r>
      <w:r w:rsidRPr="004A4BBA">
        <w:rPr>
          <w:b/>
          <w:sz w:val="28"/>
          <w:szCs w:val="28"/>
          <w:lang w:val="sr-Cyrl-CS"/>
        </w:rPr>
        <w:t>алармни системи за дојаву од пожара</w:t>
      </w:r>
      <w:r w:rsidR="0033063A">
        <w:rPr>
          <w:b/>
          <w:sz w:val="28"/>
          <w:szCs w:val="28"/>
        </w:rPr>
        <w:t xml:space="preserve"> и сигнализација</w:t>
      </w:r>
      <w:r w:rsidRPr="004A4BBA">
        <w:rPr>
          <w:b/>
          <w:sz w:val="28"/>
          <w:szCs w:val="28"/>
          <w:lang w:val="sr-Cyrl-CS"/>
        </w:rPr>
        <w:t xml:space="preserve"> за Дом за старе и пензионере Кула",</w:t>
      </w:r>
      <w:r w:rsidR="0033063A">
        <w:rPr>
          <w:b/>
          <w:sz w:val="28"/>
          <w:szCs w:val="28"/>
          <w:lang w:val="sr-Cyrl-CS"/>
        </w:rPr>
        <w:t xml:space="preserve"> </w:t>
      </w:r>
      <w:r w:rsidRPr="004A4BBA">
        <w:rPr>
          <w:b/>
          <w:sz w:val="28"/>
          <w:szCs w:val="28"/>
          <w:lang w:val="sr-Cyrl-CS"/>
        </w:rPr>
        <w:t>Кула</w:t>
      </w:r>
      <w:r w:rsidR="0033063A">
        <w:rPr>
          <w:b/>
          <w:sz w:val="28"/>
          <w:szCs w:val="28"/>
          <w:lang w:val="sr-Cyrl-CS"/>
        </w:rPr>
        <w:t>,</w:t>
      </w:r>
      <w:r w:rsidRPr="004A4BBA">
        <w:rPr>
          <w:b/>
          <w:sz w:val="28"/>
          <w:szCs w:val="28"/>
          <w:lang w:val="sr-Cyrl-CS"/>
        </w:rPr>
        <w:t xml:space="preserve"> Маршала Тита</w:t>
      </w:r>
      <w:r w:rsidR="0033063A">
        <w:rPr>
          <w:b/>
          <w:sz w:val="28"/>
          <w:szCs w:val="28"/>
          <w:lang w:val="sr-Cyrl-CS"/>
        </w:rPr>
        <w:t xml:space="preserve"> </w:t>
      </w:r>
      <w:r w:rsidRPr="004A4BBA">
        <w:rPr>
          <w:b/>
          <w:sz w:val="28"/>
          <w:szCs w:val="28"/>
          <w:lang w:val="sr-Cyrl-CS"/>
        </w:rPr>
        <w:t>99 и објекат у Руском Крстуру</w:t>
      </w:r>
      <w:r w:rsidR="0033063A">
        <w:rPr>
          <w:b/>
          <w:sz w:val="28"/>
          <w:szCs w:val="28"/>
          <w:lang w:val="sr-Cyrl-CS"/>
        </w:rPr>
        <w:t xml:space="preserve">, Бориса Кидрича </w:t>
      </w:r>
      <w:r w:rsidRPr="004A4BBA">
        <w:rPr>
          <w:b/>
          <w:sz w:val="28"/>
          <w:szCs w:val="28"/>
          <w:lang w:val="sr-Cyrl-CS"/>
        </w:rPr>
        <w:t>66</w:t>
      </w: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4A4BBA" w:rsidP="00396D03">
      <w:pPr>
        <w:spacing w:after="0" w:line="240" w:lineRule="auto"/>
        <w:jc w:val="center"/>
        <w:rPr>
          <w:rFonts w:eastAsia="Times New Roman"/>
          <w:sz w:val="28"/>
          <w:szCs w:val="28"/>
        </w:rPr>
      </w:pPr>
      <w:r>
        <w:rPr>
          <w:rFonts w:eastAsia="Times New Roman"/>
          <w:sz w:val="28"/>
          <w:szCs w:val="28"/>
          <w:lang w:val="sr-Cyrl-CS"/>
        </w:rPr>
        <w:t>деце</w:t>
      </w:r>
      <w:r w:rsidR="006B4AB4">
        <w:rPr>
          <w:rFonts w:eastAsia="Times New Roman"/>
          <w:sz w:val="28"/>
          <w:szCs w:val="28"/>
          <w:lang w:val="sr-Cyrl-CS"/>
        </w:rPr>
        <w:t>мбар</w:t>
      </w:r>
      <w:r w:rsidR="00E124E8">
        <w:rPr>
          <w:rFonts w:eastAsia="Times New Roman"/>
          <w:sz w:val="28"/>
          <w:szCs w:val="28"/>
          <w:lang w:val="sr-Cyrl-CS"/>
        </w:rPr>
        <w:t>,</w:t>
      </w:r>
      <w:r w:rsidR="0071441E">
        <w:rPr>
          <w:rFonts w:eastAsia="Times New Roman"/>
          <w:sz w:val="28"/>
          <w:szCs w:val="28"/>
        </w:rPr>
        <w:t xml:space="preserve"> </w:t>
      </w:r>
      <w:r w:rsidR="00E124E8" w:rsidRPr="00A54555">
        <w:rPr>
          <w:rFonts w:eastAsia="Times New Roman"/>
          <w:sz w:val="28"/>
          <w:szCs w:val="28"/>
          <w:lang w:val="sr-Cyrl-CS"/>
        </w:rPr>
        <w:t>201</w:t>
      </w:r>
      <w:r>
        <w:rPr>
          <w:rFonts w:eastAsia="Times New Roman"/>
          <w:sz w:val="28"/>
          <w:szCs w:val="28"/>
          <w:lang w:val="sr-Cyrl-CS"/>
        </w:rPr>
        <w:t>5.</w:t>
      </w:r>
      <w:r w:rsidR="0033063A">
        <w:rPr>
          <w:rFonts w:eastAsia="Times New Roman"/>
          <w:sz w:val="28"/>
          <w:szCs w:val="28"/>
          <w:lang w:val="sr-Cyrl-CS"/>
        </w:rPr>
        <w:t xml:space="preserve"> </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4A4BBA" w:rsidRPr="00270580" w:rsidRDefault="00E124E8" w:rsidP="004A4BBA">
      <w:pPr>
        <w:spacing w:after="0" w:line="240" w:lineRule="auto"/>
        <w:jc w:val="both"/>
        <w:rPr>
          <w:rFonts w:eastAsia="Times New Roman"/>
          <w:szCs w:val="24"/>
        </w:rPr>
      </w:pPr>
      <w:r w:rsidRPr="00A54555">
        <w:rPr>
          <w:rFonts w:eastAsia="Times New Roman"/>
          <w:szCs w:val="24"/>
          <w:lang w:val="sr-Cyrl-CS"/>
        </w:rPr>
        <w:lastRenderedPageBreak/>
        <w:t xml:space="preserve">           </w:t>
      </w:r>
      <w:r w:rsidR="004A4BBA" w:rsidRPr="00A54555">
        <w:rPr>
          <w:rFonts w:eastAsia="Times New Roman"/>
          <w:szCs w:val="24"/>
          <w:lang w:val="sr-Cyrl-CS"/>
        </w:rPr>
        <w:t xml:space="preserve">           На основу члана </w:t>
      </w:r>
      <w:r w:rsidR="004A4BBA" w:rsidRPr="00396D03">
        <w:rPr>
          <w:rFonts w:eastAsia="Times New Roman"/>
          <w:szCs w:val="24"/>
          <w:lang w:val="sr-Cyrl-CS"/>
        </w:rPr>
        <w:t>39. и 61.</w:t>
      </w:r>
      <w:r w:rsidR="004A4BBA" w:rsidRPr="00A54555">
        <w:rPr>
          <w:rFonts w:eastAsia="Times New Roman"/>
          <w:szCs w:val="24"/>
          <w:lang w:val="sr-Cyrl-CS"/>
        </w:rPr>
        <w:t xml:space="preserve"> Закона о јавним набавкама („Сл.гласник РС“ бр. 124/2012</w:t>
      </w:r>
      <w:r w:rsidR="004A4BBA">
        <w:rPr>
          <w:rFonts w:eastAsia="Times New Roman"/>
          <w:szCs w:val="24"/>
          <w:lang w:val="sr-Cyrl-CS"/>
        </w:rPr>
        <w:t>,14/2015,68/2015</w:t>
      </w:r>
      <w:r w:rsidR="004A4BBA" w:rsidRPr="00A54555">
        <w:rPr>
          <w:rFonts w:eastAsia="Times New Roman"/>
          <w:szCs w:val="24"/>
          <w:lang w:val="sr-Cyrl-CS"/>
        </w:rPr>
        <w:t>), у даљем тексту ЗЈН и члана 2. Правилника  о обавезним елементима конкурсне</w:t>
      </w:r>
      <w:r w:rsidR="004A4BBA">
        <w:rPr>
          <w:rFonts w:eastAsia="Times New Roman"/>
          <w:szCs w:val="24"/>
          <w:lang w:val="sr-Cyrl-CS"/>
        </w:rPr>
        <w:t xml:space="preserve"> документације </w:t>
      </w:r>
      <w:r w:rsidR="004A4BBA" w:rsidRPr="00A54555">
        <w:rPr>
          <w:rFonts w:eastAsia="Times New Roman"/>
          <w:szCs w:val="24"/>
          <w:lang w:val="sr-Cyrl-CS"/>
        </w:rPr>
        <w:t>у поступцима јавних наб</w:t>
      </w:r>
      <w:r w:rsidR="004A4BBA">
        <w:rPr>
          <w:rFonts w:eastAsia="Times New Roman"/>
          <w:szCs w:val="24"/>
          <w:lang w:val="sr-Cyrl-CS"/>
        </w:rPr>
        <w:t>ав</w:t>
      </w:r>
      <w:r w:rsidR="004A4BBA" w:rsidRPr="00A54555">
        <w:rPr>
          <w:rFonts w:eastAsia="Times New Roman"/>
          <w:szCs w:val="24"/>
          <w:lang w:val="sr-Cyrl-CS"/>
        </w:rPr>
        <w:t>ки и начину доказивања испуњености услова</w:t>
      </w:r>
      <w:r w:rsidR="004A4BBA">
        <w:rPr>
          <w:rFonts w:eastAsia="Times New Roman"/>
          <w:szCs w:val="24"/>
          <w:lang w:val="sr-Cyrl-CS"/>
        </w:rPr>
        <w:t xml:space="preserve"> </w:t>
      </w:r>
      <w:r w:rsidR="004A4BBA" w:rsidRPr="00A54555">
        <w:rPr>
          <w:rFonts w:eastAsia="Times New Roman"/>
          <w:szCs w:val="24"/>
          <w:lang w:val="sr-Cyrl-CS"/>
        </w:rPr>
        <w:t>(„Сл.гласник РС“ бр. 29/2013</w:t>
      </w:r>
      <w:r w:rsidR="004A4BBA">
        <w:rPr>
          <w:rFonts w:eastAsia="Times New Roman"/>
          <w:szCs w:val="24"/>
          <w:lang w:val="sr-Cyrl-CS"/>
        </w:rPr>
        <w:t>,32/2013</w:t>
      </w:r>
      <w:r w:rsidR="004A4BBA" w:rsidRPr="00A54555">
        <w:rPr>
          <w:rFonts w:eastAsia="Times New Roman"/>
          <w:szCs w:val="24"/>
          <w:lang w:val="sr-Cyrl-CS"/>
        </w:rPr>
        <w:t>), Одлуке о покретању поступка ј</w:t>
      </w:r>
      <w:r w:rsidR="004A4BBA">
        <w:rPr>
          <w:rFonts w:eastAsia="Times New Roman"/>
          <w:szCs w:val="24"/>
          <w:lang w:val="sr-Cyrl-CS"/>
        </w:rPr>
        <w:t>авне набавке број</w:t>
      </w:r>
      <w:r w:rsidR="004A4BBA" w:rsidRPr="00270580">
        <w:rPr>
          <w:rFonts w:eastAsia="Times New Roman"/>
          <w:szCs w:val="24"/>
          <w:lang w:val="sr-Cyrl-CS"/>
        </w:rPr>
        <w:t>: 01-</w:t>
      </w:r>
      <w:r w:rsidR="004A4BBA" w:rsidRPr="00270580">
        <w:rPr>
          <w:rFonts w:eastAsia="Times New Roman"/>
          <w:szCs w:val="24"/>
        </w:rPr>
        <w:t>9</w:t>
      </w:r>
      <w:r w:rsidR="004A4BBA">
        <w:rPr>
          <w:rFonts w:eastAsia="Times New Roman"/>
          <w:szCs w:val="24"/>
          <w:lang w:val="sr-Cyrl-CS"/>
        </w:rPr>
        <w:t>54</w:t>
      </w:r>
      <w:r w:rsidR="004A4BBA" w:rsidRPr="00270580">
        <w:rPr>
          <w:rFonts w:eastAsia="Times New Roman"/>
          <w:szCs w:val="24"/>
          <w:lang w:val="sr-Cyrl-CS"/>
        </w:rPr>
        <w:t>/2015 од 03.12</w:t>
      </w:r>
      <w:r w:rsidR="004A4BBA" w:rsidRPr="00270580">
        <w:rPr>
          <w:rFonts w:eastAsia="Times New Roman"/>
          <w:szCs w:val="24"/>
        </w:rPr>
        <w:t>.</w:t>
      </w:r>
      <w:r w:rsidR="004A4BBA" w:rsidRPr="00270580">
        <w:rPr>
          <w:rFonts w:eastAsia="Times New Roman"/>
          <w:szCs w:val="24"/>
          <w:lang w:val="sr-Cyrl-CS"/>
        </w:rPr>
        <w:t>2015. године и Решења о образовању комисије за јавну набавку, деловодни број: 01-95</w:t>
      </w:r>
      <w:r w:rsidR="004A4BBA">
        <w:rPr>
          <w:rFonts w:eastAsia="Times New Roman"/>
          <w:szCs w:val="24"/>
          <w:lang w:val="sr-Cyrl-CS"/>
        </w:rPr>
        <w:t>4</w:t>
      </w:r>
      <w:r w:rsidR="004A4BBA" w:rsidRPr="00270580">
        <w:rPr>
          <w:rFonts w:eastAsia="Times New Roman"/>
          <w:szCs w:val="24"/>
          <w:lang w:val="sr-Cyrl-CS"/>
        </w:rPr>
        <w:t xml:space="preserve">/2015-1 од 03.12.2015. године припремљена је </w:t>
      </w:r>
    </w:p>
    <w:p w:rsidR="004A4BBA" w:rsidRPr="00270580" w:rsidRDefault="004A4BBA" w:rsidP="004A4BBA">
      <w:pPr>
        <w:spacing w:after="0" w:line="240" w:lineRule="auto"/>
        <w:jc w:val="both"/>
        <w:rPr>
          <w:rFonts w:eastAsia="Times New Roman"/>
          <w:szCs w:val="24"/>
          <w:lang w:val="sr-Cyrl-CS"/>
        </w:rPr>
      </w:pPr>
    </w:p>
    <w:p w:rsidR="00E124E8" w:rsidRPr="00A54555" w:rsidRDefault="00E124E8" w:rsidP="004A4BBA">
      <w:pPr>
        <w:spacing w:after="0" w:line="240" w:lineRule="auto"/>
        <w:jc w:val="both"/>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F25D08" w:rsidRDefault="00E124E8" w:rsidP="004A4BBA">
      <w:pPr>
        <w:tabs>
          <w:tab w:val="left" w:pos="1440"/>
          <w:tab w:val="left" w:pos="4320"/>
        </w:tabs>
        <w:spacing w:after="0" w:line="240" w:lineRule="auto"/>
        <w:jc w:val="both"/>
        <w:rPr>
          <w:rFonts w:eastAsia="Times New Roman"/>
          <w:b/>
          <w:sz w:val="22"/>
          <w:lang w:val="sr-Cyrl-CS"/>
        </w:rPr>
      </w:pPr>
      <w:r w:rsidRPr="0071441E">
        <w:rPr>
          <w:rFonts w:eastAsia="Times New Roman"/>
          <w:b/>
          <w:szCs w:val="24"/>
          <w:lang w:val="sr-Cyrl-CS"/>
        </w:rPr>
        <w:t>у поступку за јавне набавке мале вредности</w:t>
      </w:r>
      <w:r w:rsidR="007B03F7">
        <w:rPr>
          <w:rFonts w:eastAsia="Times New Roman"/>
          <w:b/>
          <w:szCs w:val="24"/>
          <w:lang w:val="sr-Cyrl-CS"/>
        </w:rPr>
        <w:t xml:space="preserve"> </w:t>
      </w:r>
      <w:r w:rsidR="00F25D08">
        <w:rPr>
          <w:rFonts w:eastAsia="Times New Roman"/>
          <w:b/>
          <w:szCs w:val="24"/>
        </w:rPr>
        <w:t>Добра</w:t>
      </w:r>
      <w:r w:rsidR="006B4AB4" w:rsidRPr="00F25D08">
        <w:rPr>
          <w:rFonts w:eastAsia="Times New Roman"/>
          <w:b/>
          <w:szCs w:val="24"/>
          <w:lang w:val="sr-Cyrl-CS"/>
        </w:rPr>
        <w:t>-</w:t>
      </w:r>
      <w:r w:rsidR="004A4BBA" w:rsidRPr="00F25D08">
        <w:rPr>
          <w:b/>
          <w:lang w:val="sr-Cyrl-CS"/>
        </w:rPr>
        <w:t>алармни системи</w:t>
      </w:r>
      <w:r w:rsidR="0033063A" w:rsidRPr="00F25D08">
        <w:rPr>
          <w:b/>
          <w:sz w:val="28"/>
          <w:szCs w:val="28"/>
        </w:rPr>
        <w:t xml:space="preserve"> </w:t>
      </w:r>
      <w:r w:rsidR="0033063A" w:rsidRPr="00F25D08">
        <w:rPr>
          <w:b/>
          <w:szCs w:val="24"/>
        </w:rPr>
        <w:t>и сигнализација</w:t>
      </w:r>
      <w:r w:rsidR="004A4BBA" w:rsidRPr="00F25D08">
        <w:rPr>
          <w:b/>
          <w:lang w:val="sr-Cyrl-CS"/>
        </w:rPr>
        <w:t xml:space="preserve"> за дојаву од пожара за Дом за старе и пензионере Кула",</w:t>
      </w:r>
      <w:r w:rsidR="00F25D08">
        <w:rPr>
          <w:b/>
          <w:lang w:val="sr-Cyrl-CS"/>
        </w:rPr>
        <w:t xml:space="preserve"> </w:t>
      </w:r>
      <w:r w:rsidR="004A4BBA" w:rsidRPr="00F25D08">
        <w:rPr>
          <w:b/>
          <w:lang w:val="sr-Cyrl-CS"/>
        </w:rPr>
        <w:t>објекат у Кули Маршала Тита</w:t>
      </w:r>
      <w:r w:rsidR="0033063A" w:rsidRPr="00F25D08">
        <w:rPr>
          <w:b/>
          <w:lang w:val="sr-Cyrl-CS"/>
        </w:rPr>
        <w:t xml:space="preserve"> </w:t>
      </w:r>
      <w:r w:rsidR="004A4BBA" w:rsidRPr="00F25D08">
        <w:rPr>
          <w:b/>
          <w:lang w:val="sr-Cyrl-CS"/>
        </w:rPr>
        <w:t>99 и објекат у Руском Крстуру Б.Кидрича бр.66</w:t>
      </w:r>
      <w:r w:rsidR="007B03F7" w:rsidRPr="00F25D08">
        <w:rPr>
          <w:rFonts w:eastAsia="Times New Roman"/>
          <w:b/>
          <w:szCs w:val="24"/>
          <w:lang w:val="sr-Cyrl-CS"/>
        </w:rPr>
        <w:t>,</w:t>
      </w:r>
      <w:r w:rsidR="003207D3" w:rsidRPr="00F25D08">
        <w:rPr>
          <w:rFonts w:eastAsia="Times New Roman"/>
          <w:b/>
          <w:szCs w:val="24"/>
        </w:rPr>
        <w:t xml:space="preserve"> </w:t>
      </w:r>
      <w:r w:rsidRPr="00F25D08">
        <w:rPr>
          <w:rFonts w:eastAsia="Times New Roman"/>
          <w:b/>
          <w:szCs w:val="24"/>
          <w:lang w:val="sr-Cyrl-CS"/>
        </w:rPr>
        <w:t>ЈНМВ-</w:t>
      </w:r>
      <w:r w:rsidR="004A4BBA" w:rsidRPr="00F25D08">
        <w:rPr>
          <w:rFonts w:eastAsia="Times New Roman"/>
          <w:b/>
          <w:szCs w:val="24"/>
          <w:lang w:val="sr-Cyrl-CS"/>
        </w:rPr>
        <w:t>07/15</w:t>
      </w:r>
    </w:p>
    <w:p w:rsidR="00E124E8" w:rsidRPr="00A54555" w:rsidRDefault="00E124E8" w:rsidP="00E124E8">
      <w:pPr>
        <w:spacing w:after="0" w:line="240" w:lineRule="auto"/>
        <w:jc w:val="center"/>
        <w:rPr>
          <w:rFonts w:eastAsia="Times New Roman"/>
          <w:sz w:val="22"/>
          <w:lang w:val="sr-Cyrl-CS"/>
        </w:rPr>
      </w:pPr>
    </w:p>
    <w:p w:rsidR="002D351E" w:rsidRPr="007B03F7" w:rsidRDefault="00E124E8" w:rsidP="002D351E">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rPr>
        <w:tab/>
      </w:r>
      <w:r w:rsidR="0071441E" w:rsidRPr="007B03F7">
        <w:rPr>
          <w:rFonts w:eastAsia="Times New Roman"/>
          <w:szCs w:val="24"/>
          <w:lang w:val="sr-Cyrl-CS"/>
        </w:rPr>
        <w:t xml:space="preserve">           страна:</w:t>
      </w:r>
    </w:p>
    <w:p w:rsidR="002D351E" w:rsidRPr="0071441E" w:rsidRDefault="002D351E" w:rsidP="002D351E">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8023"/>
        <w:gridCol w:w="1022"/>
      </w:tblGrid>
      <w:tr w:rsidR="004A4BBA" w:rsidRPr="00334DC2" w:rsidTr="004A4BBA">
        <w:tc>
          <w:tcPr>
            <w:tcW w:w="561" w:type="dxa"/>
          </w:tcPr>
          <w:p w:rsidR="004A4BBA" w:rsidRPr="00334DC2" w:rsidRDefault="004A4BBA" w:rsidP="004A4BBA">
            <w:pPr>
              <w:spacing w:before="40" w:after="40"/>
              <w:rPr>
                <w:sz w:val="20"/>
                <w:szCs w:val="20"/>
              </w:rPr>
            </w:pPr>
          </w:p>
        </w:tc>
        <w:tc>
          <w:tcPr>
            <w:tcW w:w="8023" w:type="dxa"/>
          </w:tcPr>
          <w:p w:rsidR="004A4BBA" w:rsidRPr="0091044F" w:rsidRDefault="004A4BBA" w:rsidP="0033063A">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p>
        </w:tc>
        <w:tc>
          <w:tcPr>
            <w:tcW w:w="1022" w:type="dxa"/>
          </w:tcPr>
          <w:p w:rsidR="004A4BBA" w:rsidRPr="007B47CD" w:rsidRDefault="00F25D08" w:rsidP="004A4BBA">
            <w:pPr>
              <w:spacing w:before="40" w:after="40"/>
              <w:jc w:val="center"/>
              <w:rPr>
                <w:sz w:val="20"/>
                <w:szCs w:val="20"/>
                <w:lang w:val="sr-Cyrl-CS"/>
              </w:rPr>
            </w:pPr>
            <w:r>
              <w:rPr>
                <w:sz w:val="20"/>
                <w:szCs w:val="20"/>
                <w:lang w:val="sr-Cyrl-CS"/>
              </w:rPr>
              <w:t>2</w:t>
            </w:r>
          </w:p>
        </w:tc>
      </w:tr>
      <w:tr w:rsidR="004A4BBA" w:rsidRPr="00334DC2" w:rsidTr="004A4BBA">
        <w:tc>
          <w:tcPr>
            <w:tcW w:w="561" w:type="dxa"/>
          </w:tcPr>
          <w:p w:rsidR="004A4BBA" w:rsidRPr="00334DC2" w:rsidRDefault="004A4BBA" w:rsidP="004A4BBA">
            <w:pPr>
              <w:spacing w:before="40" w:after="40"/>
              <w:rPr>
                <w:sz w:val="20"/>
                <w:szCs w:val="20"/>
              </w:rPr>
            </w:pPr>
            <w:r>
              <w:rPr>
                <w:sz w:val="20"/>
                <w:szCs w:val="20"/>
                <w:lang w:val="sr-Latn-CS"/>
              </w:rPr>
              <w:t>I</w:t>
            </w:r>
            <w:r w:rsidRPr="00334DC2">
              <w:rPr>
                <w:sz w:val="20"/>
                <w:szCs w:val="20"/>
              </w:rPr>
              <w:t xml:space="preserve"> </w:t>
            </w:r>
          </w:p>
        </w:tc>
        <w:tc>
          <w:tcPr>
            <w:tcW w:w="8023" w:type="dxa"/>
          </w:tcPr>
          <w:p w:rsidR="004A4BBA" w:rsidRPr="0091044F" w:rsidRDefault="004A4BBA" w:rsidP="0033063A">
            <w:pPr>
              <w:spacing w:before="40" w:after="40"/>
              <w:rPr>
                <w:sz w:val="20"/>
                <w:szCs w:val="20"/>
                <w:lang w:val="sr-Cyrl-CS"/>
              </w:rPr>
            </w:pPr>
            <w:r w:rsidRPr="00334DC2">
              <w:rPr>
                <w:sz w:val="20"/>
                <w:szCs w:val="20"/>
              </w:rPr>
              <w:t>Општ</w:t>
            </w:r>
            <w:r>
              <w:rPr>
                <w:sz w:val="20"/>
                <w:szCs w:val="20"/>
                <w:lang w:val="sr-Cyrl-CS"/>
              </w:rPr>
              <w:t xml:space="preserve">и </w:t>
            </w:r>
            <w:r w:rsidRPr="00334DC2">
              <w:rPr>
                <w:sz w:val="20"/>
                <w:szCs w:val="20"/>
              </w:rPr>
              <w:t>пода</w:t>
            </w:r>
            <w:r>
              <w:rPr>
                <w:sz w:val="20"/>
                <w:szCs w:val="20"/>
                <w:lang w:val="sr-Cyrl-CS"/>
              </w:rPr>
              <w:t xml:space="preserve">ци </w:t>
            </w:r>
            <w:r w:rsidRPr="00334DC2">
              <w:rPr>
                <w:sz w:val="20"/>
                <w:szCs w:val="20"/>
              </w:rPr>
              <w:t xml:space="preserve">о </w:t>
            </w:r>
            <w:r>
              <w:rPr>
                <w:sz w:val="20"/>
                <w:szCs w:val="20"/>
                <w:lang w:val="sr-Cyrl-CS"/>
              </w:rPr>
              <w:t>набавци</w:t>
            </w:r>
          </w:p>
        </w:tc>
        <w:tc>
          <w:tcPr>
            <w:tcW w:w="1022" w:type="dxa"/>
          </w:tcPr>
          <w:p w:rsidR="004A4BBA" w:rsidRPr="007B47CD" w:rsidRDefault="00781A61" w:rsidP="004A4BBA">
            <w:pPr>
              <w:spacing w:before="40" w:after="40"/>
              <w:jc w:val="center"/>
              <w:rPr>
                <w:sz w:val="20"/>
                <w:szCs w:val="20"/>
                <w:lang w:val="sr-Cyrl-CS"/>
              </w:rPr>
            </w:pPr>
            <w:r>
              <w:rPr>
                <w:sz w:val="20"/>
                <w:szCs w:val="20"/>
                <w:lang w:val="sr-Cyrl-CS"/>
              </w:rPr>
              <w:t>3</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II</w:t>
            </w:r>
          </w:p>
        </w:tc>
        <w:tc>
          <w:tcPr>
            <w:tcW w:w="8023" w:type="dxa"/>
          </w:tcPr>
          <w:p w:rsidR="004A4BBA" w:rsidRPr="0091044F" w:rsidRDefault="004A4BBA" w:rsidP="0033063A">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p>
        </w:tc>
        <w:tc>
          <w:tcPr>
            <w:tcW w:w="1022" w:type="dxa"/>
          </w:tcPr>
          <w:p w:rsidR="004A4BBA" w:rsidRPr="007B47CD" w:rsidRDefault="00781A61" w:rsidP="004A4BBA">
            <w:pPr>
              <w:spacing w:before="40" w:after="40"/>
              <w:jc w:val="center"/>
              <w:rPr>
                <w:sz w:val="20"/>
                <w:szCs w:val="20"/>
                <w:lang w:val="sr-Cyrl-CS"/>
              </w:rPr>
            </w:pPr>
            <w:r>
              <w:rPr>
                <w:sz w:val="20"/>
                <w:szCs w:val="20"/>
                <w:lang w:val="sr-Cyrl-CS"/>
              </w:rPr>
              <w:t>5</w:t>
            </w:r>
          </w:p>
        </w:tc>
      </w:tr>
      <w:tr w:rsidR="004A4BBA" w:rsidRPr="00334DC2" w:rsidTr="004A4BBA">
        <w:tc>
          <w:tcPr>
            <w:tcW w:w="561" w:type="dxa"/>
          </w:tcPr>
          <w:p w:rsidR="004A4BBA" w:rsidRPr="00334DC2" w:rsidRDefault="004A4BBA" w:rsidP="004A4BBA">
            <w:pPr>
              <w:spacing w:before="40" w:after="40"/>
              <w:rPr>
                <w:sz w:val="20"/>
                <w:szCs w:val="20"/>
              </w:rPr>
            </w:pPr>
            <w:r>
              <w:rPr>
                <w:sz w:val="20"/>
                <w:szCs w:val="20"/>
                <w:lang w:val="sr-Latn-CS"/>
              </w:rPr>
              <w:t>III</w:t>
            </w:r>
            <w:r w:rsidRPr="00334DC2">
              <w:rPr>
                <w:sz w:val="20"/>
                <w:szCs w:val="20"/>
              </w:rPr>
              <w:t xml:space="preserve"> </w:t>
            </w:r>
          </w:p>
        </w:tc>
        <w:tc>
          <w:tcPr>
            <w:tcW w:w="8023" w:type="dxa"/>
          </w:tcPr>
          <w:p w:rsidR="004A4BBA" w:rsidRPr="0091044F" w:rsidRDefault="004A4BBA" w:rsidP="0033063A">
            <w:pPr>
              <w:spacing w:before="40" w:after="40"/>
              <w:rPr>
                <w:sz w:val="20"/>
                <w:szCs w:val="20"/>
                <w:lang w:val="sr-Cyrl-CS"/>
              </w:rPr>
            </w:pPr>
            <w:r>
              <w:rPr>
                <w:sz w:val="20"/>
                <w:szCs w:val="20"/>
                <w:lang w:val="sr-Cyrl-CS"/>
              </w:rPr>
              <w:t>Врста,техничке карактеристике,квалитет,количина и опис радова,начин спровођења контроле и обезбеђења гаранције квалитета,рок извршења и место извршења</w:t>
            </w:r>
            <w:r>
              <w:rPr>
                <w:sz w:val="20"/>
                <w:szCs w:val="20"/>
              </w:rPr>
              <w:t xml:space="preserve"> </w:t>
            </w:r>
          </w:p>
        </w:tc>
        <w:tc>
          <w:tcPr>
            <w:tcW w:w="1022" w:type="dxa"/>
          </w:tcPr>
          <w:p w:rsidR="004A4BBA" w:rsidRPr="007B47CD" w:rsidRDefault="00781A61" w:rsidP="004A4BBA">
            <w:pPr>
              <w:spacing w:before="40" w:after="40"/>
              <w:jc w:val="center"/>
              <w:rPr>
                <w:sz w:val="20"/>
                <w:szCs w:val="20"/>
                <w:lang w:val="sr-Cyrl-CS"/>
              </w:rPr>
            </w:pPr>
            <w:r>
              <w:rPr>
                <w:sz w:val="20"/>
                <w:szCs w:val="20"/>
                <w:lang w:val="sr-Cyrl-CS"/>
              </w:rPr>
              <w:t>6</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IV</w:t>
            </w:r>
          </w:p>
        </w:tc>
        <w:tc>
          <w:tcPr>
            <w:tcW w:w="8023" w:type="dxa"/>
          </w:tcPr>
          <w:p w:rsidR="004A4BBA" w:rsidRPr="0091044F" w:rsidRDefault="004A4BBA" w:rsidP="0033063A">
            <w:pPr>
              <w:spacing w:before="40" w:after="40"/>
              <w:rPr>
                <w:sz w:val="20"/>
                <w:szCs w:val="20"/>
                <w:lang w:val="sr-Cyrl-CS"/>
              </w:rPr>
            </w:pPr>
            <w:r>
              <w:rPr>
                <w:sz w:val="20"/>
                <w:szCs w:val="20"/>
                <w:lang w:val="sr-Cyrl-CS"/>
              </w:rPr>
              <w:t>Услови за учешће из члана 75. ЗЈН и упутство како се доказује испуњеност тих услова</w:t>
            </w:r>
          </w:p>
        </w:tc>
        <w:tc>
          <w:tcPr>
            <w:tcW w:w="1022" w:type="dxa"/>
          </w:tcPr>
          <w:p w:rsidR="004A4BBA" w:rsidRPr="007B47CD" w:rsidRDefault="004A4BBA" w:rsidP="00781A61">
            <w:pPr>
              <w:spacing w:before="40" w:after="40"/>
              <w:jc w:val="center"/>
              <w:rPr>
                <w:sz w:val="20"/>
                <w:szCs w:val="20"/>
                <w:lang w:val="sr-Cyrl-CS"/>
              </w:rPr>
            </w:pPr>
            <w:r>
              <w:rPr>
                <w:sz w:val="20"/>
                <w:szCs w:val="20"/>
                <w:lang w:val="sr-Cyrl-CS"/>
              </w:rPr>
              <w:t>1</w:t>
            </w:r>
            <w:r w:rsidR="00781A61">
              <w:rPr>
                <w:sz w:val="20"/>
                <w:szCs w:val="20"/>
                <w:lang w:val="sr-Cyrl-CS"/>
              </w:rPr>
              <w:t>4</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V</w:t>
            </w:r>
          </w:p>
        </w:tc>
        <w:tc>
          <w:tcPr>
            <w:tcW w:w="8023" w:type="dxa"/>
          </w:tcPr>
          <w:p w:rsidR="004A4BBA" w:rsidRPr="0091044F" w:rsidRDefault="004A4BBA" w:rsidP="0033063A">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p>
        </w:tc>
        <w:tc>
          <w:tcPr>
            <w:tcW w:w="1022" w:type="dxa"/>
          </w:tcPr>
          <w:p w:rsidR="004A4BBA" w:rsidRPr="007B47CD" w:rsidRDefault="004A4BBA" w:rsidP="000E39AE">
            <w:pPr>
              <w:spacing w:before="40" w:after="40"/>
              <w:jc w:val="center"/>
              <w:rPr>
                <w:sz w:val="20"/>
                <w:szCs w:val="20"/>
                <w:lang w:val="sr-Cyrl-CS"/>
              </w:rPr>
            </w:pPr>
            <w:r>
              <w:rPr>
                <w:sz w:val="20"/>
                <w:szCs w:val="20"/>
                <w:lang w:val="sr-Cyrl-CS"/>
              </w:rPr>
              <w:t>1</w:t>
            </w:r>
            <w:r w:rsidR="000E39AE">
              <w:rPr>
                <w:sz w:val="20"/>
                <w:szCs w:val="20"/>
                <w:lang w:val="sr-Cyrl-CS"/>
              </w:rPr>
              <w:t>9</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VI</w:t>
            </w:r>
          </w:p>
        </w:tc>
        <w:tc>
          <w:tcPr>
            <w:tcW w:w="8023" w:type="dxa"/>
          </w:tcPr>
          <w:p w:rsidR="004A4BBA" w:rsidRDefault="004A4BBA" w:rsidP="0033063A">
            <w:pPr>
              <w:spacing w:before="40" w:after="40"/>
              <w:rPr>
                <w:sz w:val="20"/>
                <w:szCs w:val="20"/>
                <w:lang w:val="sr-Cyrl-CS"/>
              </w:rPr>
            </w:pPr>
            <w:r>
              <w:rPr>
                <w:sz w:val="20"/>
                <w:szCs w:val="20"/>
                <w:lang w:val="sr-Cyrl-CS"/>
              </w:rPr>
              <w:t>Образац понуде</w:t>
            </w:r>
          </w:p>
        </w:tc>
        <w:tc>
          <w:tcPr>
            <w:tcW w:w="1022" w:type="dxa"/>
          </w:tcPr>
          <w:p w:rsidR="004A4BBA" w:rsidRPr="007B47CD" w:rsidRDefault="000E39AE" w:rsidP="004A4BBA">
            <w:pPr>
              <w:spacing w:before="40" w:after="40"/>
              <w:jc w:val="center"/>
              <w:rPr>
                <w:sz w:val="20"/>
                <w:szCs w:val="20"/>
              </w:rPr>
            </w:pPr>
            <w:r>
              <w:rPr>
                <w:sz w:val="20"/>
                <w:szCs w:val="20"/>
                <w:lang w:val="sr-Cyrl-CS"/>
              </w:rPr>
              <w:t>30</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VII</w:t>
            </w:r>
          </w:p>
        </w:tc>
        <w:tc>
          <w:tcPr>
            <w:tcW w:w="8023" w:type="dxa"/>
          </w:tcPr>
          <w:p w:rsidR="004A4BBA" w:rsidRDefault="004A4BBA" w:rsidP="0033063A">
            <w:pPr>
              <w:spacing w:before="40" w:after="40"/>
              <w:rPr>
                <w:sz w:val="20"/>
                <w:szCs w:val="20"/>
                <w:lang w:val="sr-Cyrl-CS"/>
              </w:rPr>
            </w:pPr>
            <w:r>
              <w:rPr>
                <w:sz w:val="20"/>
                <w:szCs w:val="20"/>
                <w:lang w:val="sr-Cyrl-CS"/>
              </w:rPr>
              <w:t>Модел уговора</w:t>
            </w:r>
          </w:p>
        </w:tc>
        <w:tc>
          <w:tcPr>
            <w:tcW w:w="1022" w:type="dxa"/>
          </w:tcPr>
          <w:p w:rsidR="004A4BBA" w:rsidRPr="007B47CD" w:rsidRDefault="000E39AE" w:rsidP="004A4BBA">
            <w:pPr>
              <w:spacing w:before="40" w:after="40"/>
              <w:jc w:val="center"/>
              <w:rPr>
                <w:sz w:val="20"/>
                <w:szCs w:val="20"/>
                <w:lang w:val="sr-Cyrl-CS"/>
              </w:rPr>
            </w:pPr>
            <w:r>
              <w:rPr>
                <w:sz w:val="20"/>
                <w:szCs w:val="20"/>
                <w:lang w:val="sr-Cyrl-CS"/>
              </w:rPr>
              <w:t>34</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VIII</w:t>
            </w:r>
          </w:p>
        </w:tc>
        <w:tc>
          <w:tcPr>
            <w:tcW w:w="8023" w:type="dxa"/>
          </w:tcPr>
          <w:p w:rsidR="004A4BBA" w:rsidRDefault="004A4BBA" w:rsidP="0033063A">
            <w:pPr>
              <w:spacing w:before="40" w:after="40"/>
              <w:rPr>
                <w:sz w:val="20"/>
                <w:szCs w:val="20"/>
                <w:lang w:val="sr-Cyrl-CS"/>
              </w:rPr>
            </w:pPr>
            <w:r>
              <w:rPr>
                <w:sz w:val="20"/>
                <w:szCs w:val="20"/>
                <w:lang w:val="sr-Cyrl-CS"/>
              </w:rPr>
              <w:t>Образац трошкова припреме</w:t>
            </w:r>
          </w:p>
        </w:tc>
        <w:tc>
          <w:tcPr>
            <w:tcW w:w="1022" w:type="dxa"/>
          </w:tcPr>
          <w:p w:rsidR="004A4BBA" w:rsidRPr="007B47CD" w:rsidRDefault="000E39AE" w:rsidP="004A4BBA">
            <w:pPr>
              <w:spacing w:before="40" w:after="40"/>
              <w:jc w:val="center"/>
              <w:rPr>
                <w:sz w:val="20"/>
                <w:szCs w:val="20"/>
                <w:lang w:val="sr-Cyrl-CS"/>
              </w:rPr>
            </w:pPr>
            <w:r>
              <w:rPr>
                <w:sz w:val="20"/>
                <w:szCs w:val="20"/>
                <w:lang w:val="sr-Cyrl-CS"/>
              </w:rPr>
              <w:t>38</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IX</w:t>
            </w:r>
          </w:p>
        </w:tc>
        <w:tc>
          <w:tcPr>
            <w:tcW w:w="8023" w:type="dxa"/>
          </w:tcPr>
          <w:p w:rsidR="004A4BBA" w:rsidRDefault="004A4BBA" w:rsidP="0033063A">
            <w:pPr>
              <w:spacing w:before="40" w:after="40"/>
              <w:rPr>
                <w:sz w:val="20"/>
                <w:szCs w:val="20"/>
                <w:lang w:val="sr-Cyrl-CS"/>
              </w:rPr>
            </w:pPr>
            <w:r>
              <w:rPr>
                <w:sz w:val="20"/>
                <w:szCs w:val="20"/>
                <w:lang w:val="sr-Cyrl-CS"/>
              </w:rPr>
              <w:t>Образац изјаве о независној понуди</w:t>
            </w:r>
          </w:p>
        </w:tc>
        <w:tc>
          <w:tcPr>
            <w:tcW w:w="1022" w:type="dxa"/>
          </w:tcPr>
          <w:p w:rsidR="004A4BBA" w:rsidRPr="007B47CD" w:rsidRDefault="000E39AE" w:rsidP="004A4BBA">
            <w:pPr>
              <w:spacing w:before="40" w:after="40"/>
              <w:jc w:val="center"/>
              <w:rPr>
                <w:sz w:val="20"/>
                <w:szCs w:val="20"/>
              </w:rPr>
            </w:pPr>
            <w:r>
              <w:rPr>
                <w:sz w:val="20"/>
                <w:szCs w:val="20"/>
                <w:lang w:val="sr-Cyrl-CS"/>
              </w:rPr>
              <w:t>39</w:t>
            </w:r>
          </w:p>
        </w:tc>
      </w:tr>
      <w:tr w:rsidR="004A4BBA" w:rsidRPr="00334DC2" w:rsidTr="004A4BBA">
        <w:tc>
          <w:tcPr>
            <w:tcW w:w="561" w:type="dxa"/>
          </w:tcPr>
          <w:p w:rsidR="004A4BBA" w:rsidRPr="00AF71B0" w:rsidRDefault="004A4BBA" w:rsidP="004A4BBA">
            <w:pPr>
              <w:spacing w:before="40" w:after="40"/>
              <w:rPr>
                <w:sz w:val="20"/>
                <w:szCs w:val="20"/>
                <w:lang w:val="sr-Latn-CS"/>
              </w:rPr>
            </w:pPr>
            <w:r>
              <w:rPr>
                <w:sz w:val="20"/>
                <w:szCs w:val="20"/>
                <w:lang w:val="sr-Latn-CS"/>
              </w:rPr>
              <w:t>X</w:t>
            </w:r>
          </w:p>
        </w:tc>
        <w:tc>
          <w:tcPr>
            <w:tcW w:w="8023" w:type="dxa"/>
          </w:tcPr>
          <w:p w:rsidR="004A4BBA" w:rsidRDefault="004A4BBA" w:rsidP="0033063A">
            <w:pPr>
              <w:spacing w:before="40" w:after="40"/>
              <w:rPr>
                <w:sz w:val="20"/>
                <w:szCs w:val="20"/>
                <w:lang w:val="sr-Cyrl-CS"/>
              </w:rPr>
            </w:pPr>
            <w:r>
              <w:rPr>
                <w:sz w:val="20"/>
                <w:szCs w:val="20"/>
                <w:lang w:val="sr-Cyrl-CS"/>
              </w:rPr>
              <w:t xml:space="preserve">Образац изјаве о поштовању обавеза из члана 75.ст.2 </w:t>
            </w:r>
          </w:p>
        </w:tc>
        <w:tc>
          <w:tcPr>
            <w:tcW w:w="1022" w:type="dxa"/>
          </w:tcPr>
          <w:p w:rsidR="004A4BBA" w:rsidRPr="007B47CD" w:rsidRDefault="000E39AE" w:rsidP="004A4BBA">
            <w:pPr>
              <w:spacing w:before="40" w:after="40"/>
              <w:jc w:val="center"/>
              <w:rPr>
                <w:sz w:val="20"/>
                <w:szCs w:val="20"/>
              </w:rPr>
            </w:pPr>
            <w:r>
              <w:rPr>
                <w:sz w:val="20"/>
                <w:szCs w:val="20"/>
                <w:lang w:val="sr-Cyrl-CS"/>
              </w:rPr>
              <w:t>40</w:t>
            </w:r>
          </w:p>
        </w:tc>
      </w:tr>
      <w:tr w:rsidR="004A4BBA" w:rsidRPr="00334DC2" w:rsidTr="004A4BBA">
        <w:tc>
          <w:tcPr>
            <w:tcW w:w="561" w:type="dxa"/>
          </w:tcPr>
          <w:p w:rsidR="004A4BBA" w:rsidRPr="00270580" w:rsidRDefault="004A4BBA" w:rsidP="004A4BBA">
            <w:pPr>
              <w:spacing w:before="40" w:after="40"/>
              <w:rPr>
                <w:sz w:val="20"/>
                <w:szCs w:val="20"/>
              </w:rPr>
            </w:pPr>
            <w:r>
              <w:rPr>
                <w:sz w:val="20"/>
                <w:szCs w:val="20"/>
              </w:rPr>
              <w:t>XI</w:t>
            </w:r>
          </w:p>
        </w:tc>
        <w:tc>
          <w:tcPr>
            <w:tcW w:w="8023" w:type="dxa"/>
          </w:tcPr>
          <w:p w:rsidR="004A4BBA" w:rsidRDefault="004A4BBA" w:rsidP="004A4BBA">
            <w:pPr>
              <w:spacing w:before="40" w:after="40"/>
              <w:rPr>
                <w:sz w:val="20"/>
                <w:szCs w:val="20"/>
                <w:lang w:val="sr-Cyrl-CS"/>
              </w:rPr>
            </w:pPr>
            <w:r>
              <w:rPr>
                <w:sz w:val="20"/>
                <w:szCs w:val="20"/>
                <w:lang w:val="sr-Cyrl-CS"/>
              </w:rPr>
              <w:t>Образац  ИЗ</w:t>
            </w:r>
          </w:p>
        </w:tc>
        <w:tc>
          <w:tcPr>
            <w:tcW w:w="1022" w:type="dxa"/>
          </w:tcPr>
          <w:p w:rsidR="004A4BBA" w:rsidRDefault="000E39AE" w:rsidP="004A4BBA">
            <w:pPr>
              <w:spacing w:before="40" w:after="40"/>
              <w:jc w:val="center"/>
              <w:rPr>
                <w:sz w:val="20"/>
                <w:szCs w:val="20"/>
                <w:lang w:val="sr-Cyrl-CS"/>
              </w:rPr>
            </w:pPr>
            <w:r>
              <w:rPr>
                <w:sz w:val="20"/>
                <w:szCs w:val="20"/>
                <w:lang w:val="sr-Cyrl-CS"/>
              </w:rPr>
              <w:t>41</w:t>
            </w:r>
          </w:p>
        </w:tc>
      </w:tr>
    </w:tbl>
    <w:p w:rsidR="002D351E" w:rsidRDefault="002D351E" w:rsidP="002D351E">
      <w:pPr>
        <w:spacing w:after="0" w:line="240" w:lineRule="auto"/>
        <w:rPr>
          <w:rFonts w:eastAsia="Times New Roman"/>
          <w:lang w:val="sr-Cyrl-CS"/>
        </w:rPr>
      </w:pPr>
    </w:p>
    <w:p w:rsidR="004A4BBA" w:rsidRPr="00056BA1" w:rsidRDefault="004A4BBA" w:rsidP="004A4BBA">
      <w:pPr>
        <w:spacing w:after="0" w:line="240" w:lineRule="auto"/>
        <w:ind w:left="360"/>
        <w:contextualSpacing/>
        <w:rPr>
          <w:rFonts w:eastAsia="Times New Roman"/>
          <w:lang w:val="sr-Cyrl-CS"/>
        </w:rPr>
      </w:pPr>
      <w:r>
        <w:rPr>
          <w:rFonts w:eastAsia="Times New Roman"/>
          <w:lang w:val="sr-Cyrl-CS"/>
        </w:rPr>
        <w:t>Укупан број страна докумантације је</w:t>
      </w:r>
      <w:r w:rsidR="00E2774D">
        <w:rPr>
          <w:rFonts w:eastAsia="Times New Roman"/>
          <w:lang w:val="sr-Cyrl-CS"/>
        </w:rPr>
        <w:t xml:space="preserve"> 42.</w:t>
      </w:r>
    </w:p>
    <w:p w:rsidR="004A4BBA" w:rsidRDefault="004A4BBA" w:rsidP="004A4BBA">
      <w:pPr>
        <w:spacing w:after="0" w:line="240" w:lineRule="auto"/>
        <w:ind w:left="360"/>
        <w:contextualSpacing/>
        <w:rPr>
          <w:rFonts w:eastAsia="Times New Roman"/>
          <w:lang w:val="sr-Latn-CS"/>
        </w:rPr>
      </w:pPr>
    </w:p>
    <w:p w:rsidR="004A4BBA" w:rsidRDefault="004A4BBA" w:rsidP="004A4BBA">
      <w:pPr>
        <w:spacing w:after="0" w:line="240" w:lineRule="auto"/>
        <w:rPr>
          <w:rFonts w:eastAsia="Times New Roman"/>
          <w:sz w:val="22"/>
          <w:lang w:val="sr-Latn-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E124E8" w:rsidRDefault="00E124E8" w:rsidP="00E124E8">
      <w:pPr>
        <w:spacing w:after="0" w:line="240" w:lineRule="auto"/>
        <w:rPr>
          <w:rFonts w:eastAsia="Times New Roman"/>
          <w:sz w:val="22"/>
          <w:lang w:val="sr-Cyrl-CS"/>
        </w:rPr>
      </w:pPr>
    </w:p>
    <w:p w:rsidR="004A4BBA" w:rsidRDefault="004A4BBA" w:rsidP="00E124E8">
      <w:pPr>
        <w:spacing w:after="0" w:line="240" w:lineRule="auto"/>
        <w:rPr>
          <w:rFonts w:eastAsia="Times New Roman"/>
          <w:sz w:val="22"/>
          <w:lang w:val="sr-Cyrl-CS"/>
        </w:rPr>
      </w:pPr>
    </w:p>
    <w:p w:rsidR="004A4BBA" w:rsidRDefault="004A4BBA" w:rsidP="00E124E8">
      <w:pPr>
        <w:spacing w:after="0" w:line="240" w:lineRule="auto"/>
        <w:rPr>
          <w:rFonts w:eastAsia="Times New Roman"/>
          <w:sz w:val="22"/>
          <w:lang w:val="sr-Cyrl-CS"/>
        </w:rPr>
      </w:pPr>
    </w:p>
    <w:p w:rsidR="004A4BBA" w:rsidRDefault="004A4BBA" w:rsidP="00E124E8">
      <w:pPr>
        <w:spacing w:after="0" w:line="240" w:lineRule="auto"/>
        <w:rPr>
          <w:rFonts w:eastAsia="Times New Roman"/>
          <w:sz w:val="22"/>
          <w:lang w:val="sr-Cyrl-CS"/>
        </w:rPr>
      </w:pPr>
    </w:p>
    <w:p w:rsidR="004A4BBA" w:rsidRDefault="004A4BBA" w:rsidP="00E124E8">
      <w:pPr>
        <w:spacing w:after="0" w:line="240" w:lineRule="auto"/>
        <w:rPr>
          <w:rFonts w:eastAsia="Times New Roman"/>
          <w:sz w:val="22"/>
          <w:lang w:val="sr-Cyrl-CS"/>
        </w:rPr>
      </w:pPr>
    </w:p>
    <w:p w:rsidR="0033063A" w:rsidRDefault="0033063A" w:rsidP="0033063A">
      <w:pPr>
        <w:spacing w:after="0" w:line="240" w:lineRule="auto"/>
        <w:rPr>
          <w:rFonts w:eastAsia="Times New Roman"/>
          <w:sz w:val="22"/>
          <w:lang w:val="sr-Cyrl-CS"/>
        </w:rPr>
      </w:pPr>
    </w:p>
    <w:p w:rsidR="0033063A" w:rsidRDefault="0033063A" w:rsidP="0033063A">
      <w:pPr>
        <w:spacing w:after="0" w:line="240" w:lineRule="auto"/>
        <w:rPr>
          <w:rFonts w:eastAsia="Times New Roman"/>
          <w:sz w:val="22"/>
          <w:lang w:val="sr-Cyrl-CS"/>
        </w:rPr>
      </w:pPr>
    </w:p>
    <w:p w:rsidR="004A4BBA" w:rsidRPr="00F1377F" w:rsidRDefault="004A4BBA" w:rsidP="0033063A">
      <w:pPr>
        <w:spacing w:after="0" w:line="240" w:lineRule="auto"/>
        <w:jc w:val="center"/>
        <w:rPr>
          <w:rFonts w:eastAsia="Times New Roman"/>
          <w:b/>
          <w:bCs/>
          <w:i/>
          <w:iCs/>
          <w:color w:val="365F91" w:themeColor="accent1" w:themeShade="BF"/>
          <w:szCs w:val="24"/>
          <w:u w:val="single"/>
          <w:lang w:val="en-GB"/>
        </w:rPr>
      </w:pPr>
      <w:r>
        <w:rPr>
          <w:rFonts w:eastAsia="Times New Roman"/>
          <w:b/>
          <w:bCs/>
          <w:i/>
          <w:iCs/>
          <w:color w:val="365F91" w:themeColor="accent1" w:themeShade="BF"/>
          <w:szCs w:val="24"/>
          <w:u w:val="single"/>
          <w:lang w:val="en-GB"/>
        </w:rPr>
        <w:lastRenderedPageBreak/>
        <w:t>I</w:t>
      </w:r>
      <w:r w:rsidR="0033063A">
        <w:rPr>
          <w:rFonts w:eastAsia="Times New Roman"/>
          <w:b/>
          <w:bCs/>
          <w:i/>
          <w:iCs/>
          <w:color w:val="365F91" w:themeColor="accent1" w:themeShade="BF"/>
          <w:szCs w:val="24"/>
          <w:u w:val="single"/>
          <w:lang w:val="en-GB"/>
        </w:rPr>
        <w:t xml:space="preserve"> </w:t>
      </w:r>
      <w:r w:rsidRPr="00F1377F">
        <w:rPr>
          <w:rFonts w:eastAsia="Times New Roman"/>
          <w:b/>
          <w:bCs/>
          <w:i/>
          <w:iCs/>
          <w:color w:val="365F91" w:themeColor="accent1" w:themeShade="BF"/>
          <w:szCs w:val="24"/>
          <w:u w:val="single"/>
          <w:lang w:val="en-GB"/>
        </w:rPr>
        <w:t>ОПШТИ ПОДАЦИ О НАБАВЦИ</w:t>
      </w:r>
    </w:p>
    <w:p w:rsidR="004A4BBA" w:rsidRPr="00A54555" w:rsidRDefault="004A4BBA" w:rsidP="004A4BBA">
      <w:pPr>
        <w:spacing w:after="0" w:line="240" w:lineRule="auto"/>
        <w:jc w:val="center"/>
        <w:rPr>
          <w:rFonts w:eastAsia="Times New Roman"/>
          <w:b/>
          <w:sz w:val="32"/>
          <w:szCs w:val="32"/>
          <w:u w:val="single"/>
        </w:rPr>
      </w:pPr>
    </w:p>
    <w:p w:rsidR="004A4BBA" w:rsidRDefault="004A4BBA" w:rsidP="004A4BBA">
      <w:pPr>
        <w:spacing w:after="0" w:line="240" w:lineRule="auto"/>
        <w:rPr>
          <w:rFonts w:eastAsia="Times New Roman"/>
          <w:b/>
          <w:sz w:val="22"/>
          <w:u w:val="single"/>
          <w:lang w:val="sr-Cyrl-CS"/>
        </w:rPr>
      </w:pPr>
      <w:r w:rsidRPr="00A54555">
        <w:rPr>
          <w:rFonts w:eastAsia="Times New Roman"/>
          <w:b/>
          <w:sz w:val="22"/>
          <w:lang w:val="sr-Cyrl-CS"/>
        </w:rPr>
        <w:t>1.</w:t>
      </w:r>
      <w:r w:rsidRPr="00A54555">
        <w:rPr>
          <w:rFonts w:eastAsia="Times New Roman"/>
          <w:b/>
          <w:sz w:val="22"/>
          <w:u w:val="single"/>
          <w:lang w:val="sr-Cyrl-CS"/>
        </w:rPr>
        <w:t>Наз</w:t>
      </w:r>
      <w:r>
        <w:rPr>
          <w:rFonts w:eastAsia="Times New Roman"/>
          <w:b/>
          <w:sz w:val="22"/>
          <w:u w:val="single"/>
          <w:lang w:val="sr-Cyrl-CS"/>
        </w:rPr>
        <w:t>ив, адреса и интернет страница Н</w:t>
      </w:r>
      <w:r w:rsidRPr="00A54555">
        <w:rPr>
          <w:rFonts w:eastAsia="Times New Roman"/>
          <w:b/>
          <w:sz w:val="22"/>
          <w:u w:val="single"/>
          <w:lang w:val="sr-Cyrl-CS"/>
        </w:rPr>
        <w:t>аручиоца:</w:t>
      </w:r>
    </w:p>
    <w:p w:rsidR="004A4BBA" w:rsidRPr="00A54555" w:rsidRDefault="004A4BBA" w:rsidP="004A4BBA">
      <w:pPr>
        <w:spacing w:after="0" w:line="240" w:lineRule="auto"/>
        <w:rPr>
          <w:rFonts w:eastAsia="Times New Roman"/>
          <w:b/>
          <w:sz w:val="22"/>
          <w:u w:val="single"/>
          <w:lang w:val="sr-Cyrl-CS"/>
        </w:rPr>
      </w:pPr>
    </w:p>
    <w:p w:rsidR="004A4BBA" w:rsidRPr="00A54555" w:rsidRDefault="004A4BBA" w:rsidP="004A4BBA">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4A4BBA" w:rsidRPr="0009654A" w:rsidTr="004A4BBA">
        <w:trPr>
          <w:trHeight w:val="377"/>
        </w:trPr>
        <w:tc>
          <w:tcPr>
            <w:tcW w:w="8496" w:type="dxa"/>
            <w:shd w:val="clear" w:color="auto" w:fill="auto"/>
          </w:tcPr>
          <w:p w:rsidR="004A4BBA" w:rsidRPr="00F04A02" w:rsidRDefault="004A4BBA" w:rsidP="004A4BBA">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4A4BBA" w:rsidRPr="0010483D" w:rsidTr="004A4BBA">
        <w:tc>
          <w:tcPr>
            <w:tcW w:w="8496" w:type="dxa"/>
            <w:shd w:val="clear" w:color="auto" w:fill="auto"/>
          </w:tcPr>
          <w:p w:rsidR="004A4BBA" w:rsidRPr="0010483D" w:rsidRDefault="004A4BBA" w:rsidP="004A4BBA">
            <w:pPr>
              <w:spacing w:after="0" w:line="240" w:lineRule="auto"/>
              <w:rPr>
                <w:rFonts w:eastAsia="Times New Roman"/>
                <w:b/>
                <w:u w:val="single"/>
                <w:lang w:val="sr-Cyrl-CS"/>
              </w:rPr>
            </w:pPr>
            <w:r>
              <w:rPr>
                <w:rFonts w:eastAsia="Times New Roman"/>
                <w:sz w:val="22"/>
                <w:lang w:val="sr-Cyrl-CS"/>
              </w:rPr>
              <w:t>Кула,</w:t>
            </w:r>
            <w:r>
              <w:rPr>
                <w:rFonts w:eastAsia="Times New Roman"/>
                <w:sz w:val="22"/>
                <w:lang w:val="sr-Latn-CS"/>
              </w:rPr>
              <w:t xml:space="preserve"> </w:t>
            </w:r>
            <w:r>
              <w:rPr>
                <w:rFonts w:eastAsia="Times New Roman"/>
                <w:sz w:val="22"/>
                <w:lang w:val="sr-Cyrl-CS"/>
              </w:rPr>
              <w:t>Маршала Тита бр.</w:t>
            </w:r>
            <w:r>
              <w:rPr>
                <w:rFonts w:eastAsia="Times New Roman"/>
                <w:sz w:val="22"/>
                <w:lang w:val="sr-Latn-CS"/>
              </w:rPr>
              <w:t xml:space="preserve"> </w:t>
            </w:r>
            <w:r>
              <w:rPr>
                <w:rFonts w:eastAsia="Times New Roman"/>
                <w:sz w:val="22"/>
                <w:lang w:val="sr-Cyrl-CS"/>
              </w:rPr>
              <w:t>99</w:t>
            </w:r>
          </w:p>
        </w:tc>
      </w:tr>
      <w:tr w:rsidR="004A4BBA" w:rsidRPr="0010483D" w:rsidTr="004A4BBA">
        <w:tc>
          <w:tcPr>
            <w:tcW w:w="8496" w:type="dxa"/>
            <w:shd w:val="clear" w:color="auto" w:fill="auto"/>
          </w:tcPr>
          <w:p w:rsidR="004A4BBA" w:rsidRPr="0010483D" w:rsidRDefault="008B6C96" w:rsidP="004A4BBA">
            <w:pPr>
              <w:spacing w:after="0" w:line="240" w:lineRule="auto"/>
              <w:jc w:val="both"/>
              <w:rPr>
                <w:rFonts w:eastAsia="Times New Roman"/>
                <w:b/>
                <w:u w:val="single"/>
                <w:lang w:val="sr-Cyrl-CS"/>
              </w:rPr>
            </w:pPr>
            <w:hyperlink r:id="rId8" w:history="1">
              <w:r w:rsidR="004A4BBA" w:rsidRPr="00357A0E">
                <w:rPr>
                  <w:rStyle w:val="Hyperlink"/>
                  <w:lang w:val="sr-Cyrl-CS"/>
                </w:rPr>
                <w:t>www.domzastare</w:t>
              </w:r>
              <w:r w:rsidR="004A4BBA" w:rsidRPr="00357A0E">
                <w:rPr>
                  <w:rStyle w:val="Hyperlink"/>
                  <w:lang w:val="sr-Latn-CS"/>
                </w:rPr>
                <w:t>kula</w:t>
              </w:r>
              <w:r w:rsidR="004A4BBA" w:rsidRPr="00357A0E">
                <w:rPr>
                  <w:rStyle w:val="Hyperlink"/>
                  <w:lang w:val="sr-Cyrl-CS"/>
                </w:rPr>
                <w:t>.com</w:t>
              </w:r>
            </w:hyperlink>
          </w:p>
        </w:tc>
      </w:tr>
      <w:tr w:rsidR="004A4BBA" w:rsidRPr="0010483D" w:rsidTr="004A4BBA">
        <w:tc>
          <w:tcPr>
            <w:tcW w:w="8496" w:type="dxa"/>
            <w:shd w:val="clear" w:color="auto" w:fill="auto"/>
          </w:tcPr>
          <w:p w:rsidR="004A4BBA" w:rsidRPr="00056BA1" w:rsidRDefault="004A4BBA" w:rsidP="004A4BBA">
            <w:pPr>
              <w:spacing w:after="0" w:line="240" w:lineRule="auto"/>
              <w:jc w:val="both"/>
              <w:rPr>
                <w:lang w:val="sr-Cyrl-CS"/>
              </w:rPr>
            </w:pPr>
            <w:r>
              <w:rPr>
                <w:lang w:val="sr-Cyrl-CS"/>
              </w:rPr>
              <w:t>ПИБ 100262942</w:t>
            </w:r>
          </w:p>
        </w:tc>
      </w:tr>
      <w:tr w:rsidR="004A4BBA" w:rsidRPr="0010483D" w:rsidTr="004A4BBA">
        <w:tc>
          <w:tcPr>
            <w:tcW w:w="8496" w:type="dxa"/>
            <w:shd w:val="clear" w:color="auto" w:fill="auto"/>
          </w:tcPr>
          <w:p w:rsidR="004A4BBA" w:rsidRPr="00056BA1" w:rsidRDefault="004A4BBA" w:rsidP="004A4BBA">
            <w:pPr>
              <w:spacing w:after="0" w:line="240" w:lineRule="auto"/>
              <w:jc w:val="both"/>
              <w:rPr>
                <w:lang w:val="sr-Cyrl-CS"/>
              </w:rPr>
            </w:pPr>
            <w:r>
              <w:rPr>
                <w:lang w:val="sr-Cyrl-CS"/>
              </w:rPr>
              <w:t>Матични број 08171556</w:t>
            </w:r>
          </w:p>
        </w:tc>
      </w:tr>
    </w:tbl>
    <w:p w:rsidR="0033063A" w:rsidRDefault="004A4BBA" w:rsidP="004A4BBA">
      <w:pPr>
        <w:keepNext/>
        <w:spacing w:after="0" w:line="240" w:lineRule="auto"/>
        <w:jc w:val="both"/>
        <w:outlineLvl w:val="0"/>
        <w:rPr>
          <w:rFonts w:eastAsia="Times New Roman"/>
          <w:b/>
          <w:bCs/>
          <w:szCs w:val="24"/>
        </w:rPr>
      </w:pPr>
      <w:r w:rsidRPr="00A54555">
        <w:rPr>
          <w:rFonts w:eastAsia="Times New Roman"/>
          <w:b/>
          <w:bCs/>
          <w:szCs w:val="24"/>
        </w:rPr>
        <w:t xml:space="preserve">     </w:t>
      </w:r>
    </w:p>
    <w:p w:rsidR="004A4BBA" w:rsidRPr="0033063A" w:rsidRDefault="004A4BBA" w:rsidP="004A4BBA">
      <w:pPr>
        <w:keepNext/>
        <w:spacing w:after="0" w:line="240" w:lineRule="auto"/>
        <w:jc w:val="both"/>
        <w:outlineLvl w:val="0"/>
        <w:rPr>
          <w:rFonts w:eastAsia="Times New Roman"/>
          <w:b/>
          <w:bCs/>
          <w:szCs w:val="24"/>
        </w:rPr>
      </w:pPr>
      <w:r w:rsidRPr="005A2AAB">
        <w:rPr>
          <w:rFonts w:eastAsia="Times New Roman"/>
          <w:b/>
          <w:bCs/>
          <w:sz w:val="22"/>
        </w:rPr>
        <w:t>2</w:t>
      </w:r>
      <w:r w:rsidRPr="00A54555">
        <w:rPr>
          <w:rFonts w:eastAsia="Times New Roman"/>
          <w:b/>
          <w:bCs/>
          <w:szCs w:val="24"/>
        </w:rPr>
        <w:t>.</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33063A" w:rsidRDefault="0033063A" w:rsidP="004A4BBA">
      <w:pPr>
        <w:tabs>
          <w:tab w:val="left" w:pos="1440"/>
          <w:tab w:val="left" w:pos="4320"/>
        </w:tabs>
        <w:spacing w:after="0" w:line="240" w:lineRule="auto"/>
        <w:jc w:val="both"/>
        <w:rPr>
          <w:rFonts w:eastAsia="Times New Roman"/>
          <w:bCs/>
          <w:szCs w:val="24"/>
          <w:lang w:val="sr-Cyrl-CS"/>
        </w:rPr>
      </w:pPr>
    </w:p>
    <w:p w:rsidR="004A4BBA" w:rsidRDefault="004A4BBA" w:rsidP="004A4BBA">
      <w:pPr>
        <w:tabs>
          <w:tab w:val="left" w:pos="1440"/>
          <w:tab w:val="left" w:pos="4320"/>
        </w:tabs>
        <w:spacing w:after="0" w:line="240" w:lineRule="auto"/>
        <w:jc w:val="both"/>
        <w:rPr>
          <w:rFonts w:eastAsia="Times New Roman"/>
          <w:b/>
          <w:sz w:val="22"/>
          <w:lang w:val="sr-Cyrl-CS"/>
        </w:rPr>
      </w:pPr>
      <w:r w:rsidRPr="005A2AAB">
        <w:rPr>
          <w:rFonts w:eastAsia="Times New Roman"/>
          <w:b/>
          <w:sz w:val="22"/>
        </w:rPr>
        <w:t>3</w:t>
      </w:r>
      <w:r w:rsidRPr="00A54555">
        <w:rPr>
          <w:rFonts w:eastAsia="Times New Roman"/>
          <w:b/>
          <w:szCs w:val="24"/>
        </w:rPr>
        <w:t>.</w:t>
      </w:r>
      <w:r w:rsidRPr="003106C1">
        <w:rPr>
          <w:rFonts w:eastAsia="Times New Roman"/>
          <w:b/>
          <w:szCs w:val="24"/>
          <w:u w:val="single"/>
        </w:rPr>
        <w:t>Предмет јавне набавке</w:t>
      </w:r>
      <w:r w:rsidRPr="00A54555">
        <w:rPr>
          <w:rFonts w:eastAsia="Times New Roman"/>
          <w:b/>
          <w:szCs w:val="24"/>
        </w:rPr>
        <w:t xml:space="preserve">: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Pr="00270580">
        <w:rPr>
          <w:rFonts w:eastAsia="Times New Roman"/>
          <w:szCs w:val="24"/>
          <w:lang w:val="sr-Cyrl-CS"/>
        </w:rPr>
        <w:t>0</w:t>
      </w:r>
      <w:r>
        <w:rPr>
          <w:rFonts w:eastAsia="Times New Roman"/>
          <w:szCs w:val="24"/>
          <w:lang w:val="sr-Cyrl-CS"/>
        </w:rPr>
        <w:t>7</w:t>
      </w:r>
      <w:r w:rsidRPr="00270580">
        <w:rPr>
          <w:rFonts w:eastAsia="Times New Roman"/>
          <w:szCs w:val="24"/>
          <w:lang w:val="sr-Cyrl-CS"/>
        </w:rPr>
        <w:t>/</w:t>
      </w:r>
      <w:r>
        <w:rPr>
          <w:rFonts w:eastAsia="Times New Roman"/>
          <w:szCs w:val="24"/>
        </w:rPr>
        <w:t>201</w:t>
      </w:r>
      <w:r>
        <w:rPr>
          <w:rFonts w:eastAsia="Times New Roman"/>
          <w:szCs w:val="24"/>
          <w:lang w:val="sr-Cyrl-CS"/>
        </w:rPr>
        <w:t>5</w:t>
      </w:r>
      <w:r w:rsidRPr="00A54555">
        <w:rPr>
          <w:rFonts w:eastAsia="Times New Roman"/>
          <w:szCs w:val="24"/>
        </w:rPr>
        <w:t xml:space="preserve">, </w:t>
      </w:r>
      <w:r>
        <w:rPr>
          <w:rFonts w:eastAsia="Times New Roman"/>
          <w:szCs w:val="24"/>
        </w:rPr>
        <w:t xml:space="preserve">су </w:t>
      </w:r>
      <w:r>
        <w:rPr>
          <w:rFonts w:eastAsia="Times New Roman"/>
          <w:szCs w:val="24"/>
          <w:lang w:val="sr-Cyrl-CS"/>
        </w:rPr>
        <w:t>добра</w:t>
      </w:r>
      <w:r w:rsidRPr="006B4AB4">
        <w:rPr>
          <w:rFonts w:eastAsia="Times New Roman"/>
          <w:szCs w:val="24"/>
          <w:lang w:val="sr-Cyrl-CS"/>
        </w:rPr>
        <w:t>-</w:t>
      </w:r>
      <w:r w:rsidRPr="00270580">
        <w:t xml:space="preserve"> </w:t>
      </w:r>
      <w:r>
        <w:rPr>
          <w:lang w:val="sr-Cyrl-CS"/>
        </w:rPr>
        <w:t xml:space="preserve">алармни системи </w:t>
      </w:r>
      <w:r w:rsidR="0033063A" w:rsidRPr="0033063A">
        <w:rPr>
          <w:szCs w:val="24"/>
        </w:rPr>
        <w:t>и сигнализација</w:t>
      </w:r>
      <w:r w:rsidR="0033063A">
        <w:rPr>
          <w:lang w:val="sr-Cyrl-CS"/>
        </w:rPr>
        <w:t xml:space="preserve"> </w:t>
      </w:r>
      <w:r>
        <w:rPr>
          <w:lang w:val="sr-Cyrl-CS"/>
        </w:rPr>
        <w:t>за дојаву од пожара за Дом за старе и пензионере Кула",Кула Маршала Тита</w:t>
      </w:r>
      <w:r w:rsidR="0033063A">
        <w:rPr>
          <w:lang w:val="sr-Cyrl-CS"/>
        </w:rPr>
        <w:t xml:space="preserve"> </w:t>
      </w:r>
      <w:r>
        <w:rPr>
          <w:lang w:val="sr-Cyrl-CS"/>
        </w:rPr>
        <w:t>99 и објекат у Руском Крстуру Б.Кидрича бр.66.</w:t>
      </w:r>
      <w:r w:rsidR="0033063A">
        <w:rPr>
          <w:lang w:val="sr-Cyrl-CS"/>
        </w:rPr>
        <w:t xml:space="preserve"> </w:t>
      </w:r>
    </w:p>
    <w:p w:rsidR="0033063A" w:rsidRDefault="0033063A" w:rsidP="004A4BBA">
      <w:pPr>
        <w:keepNext/>
        <w:spacing w:after="0" w:line="240" w:lineRule="auto"/>
        <w:jc w:val="both"/>
        <w:outlineLvl w:val="0"/>
        <w:rPr>
          <w:rFonts w:eastAsia="Times New Roman"/>
          <w:szCs w:val="24"/>
        </w:rPr>
      </w:pPr>
    </w:p>
    <w:p w:rsidR="004A4BBA" w:rsidRDefault="004A4BBA" w:rsidP="004A4BBA">
      <w:pPr>
        <w:keepNext/>
        <w:spacing w:after="0" w:line="240" w:lineRule="auto"/>
        <w:jc w:val="both"/>
        <w:outlineLvl w:val="0"/>
        <w:rPr>
          <w:rFonts w:eastAsia="Times New Roman"/>
          <w:szCs w:val="24"/>
          <w:lang w:val="ru-RU"/>
        </w:rPr>
      </w:pPr>
      <w:r w:rsidRPr="005A2AAB">
        <w:rPr>
          <w:rFonts w:eastAsia="Times New Roman"/>
          <w:b/>
          <w:sz w:val="22"/>
        </w:rPr>
        <w:t>4.</w:t>
      </w:r>
      <w:r w:rsidRPr="003106C1">
        <w:rPr>
          <w:rFonts w:eastAsia="Times New Roman"/>
          <w:b/>
          <w:szCs w:val="24"/>
          <w:u w:val="single"/>
        </w:rPr>
        <w:t>Партије</w:t>
      </w:r>
      <w:r w:rsidRPr="00A54555">
        <w:rPr>
          <w:rFonts w:eastAsia="Times New Roman"/>
          <w:b/>
          <w:szCs w:val="24"/>
        </w:rPr>
        <w:t xml:space="preserve">: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4A4BBA" w:rsidRDefault="004A4BBA" w:rsidP="004A4BBA">
      <w:pPr>
        <w:keepNext/>
        <w:spacing w:after="0" w:line="240" w:lineRule="auto"/>
        <w:jc w:val="both"/>
        <w:outlineLvl w:val="0"/>
        <w:rPr>
          <w:rFonts w:eastAsia="Times New Roman"/>
          <w:bCs/>
          <w:szCs w:val="24"/>
          <w:lang w:val="sr-Cyrl-CS"/>
        </w:rPr>
      </w:pPr>
    </w:p>
    <w:p w:rsidR="004A4BBA" w:rsidRDefault="004A4BBA" w:rsidP="004A4BBA">
      <w:pPr>
        <w:spacing w:after="0" w:line="240" w:lineRule="auto"/>
        <w:jc w:val="both"/>
        <w:rPr>
          <w:rFonts w:eastAsia="Times New Roman"/>
          <w:szCs w:val="24"/>
          <w:lang w:val="sr-Cyrl-CS"/>
        </w:rPr>
      </w:pPr>
      <w:r w:rsidRPr="005A2AAB">
        <w:rPr>
          <w:rFonts w:eastAsia="Times New Roman"/>
          <w:b/>
          <w:sz w:val="22"/>
        </w:rPr>
        <w:t>5.</w:t>
      </w:r>
      <w:r w:rsidRPr="003106C1">
        <w:rPr>
          <w:rFonts w:eastAsia="Times New Roman"/>
          <w:b/>
          <w:szCs w:val="24"/>
          <w:u w:val="single"/>
        </w:rPr>
        <w:t>Циљ поступка</w:t>
      </w:r>
      <w:r w:rsidRPr="00A54555">
        <w:rPr>
          <w:rFonts w:eastAsia="Times New Roman"/>
          <w:b/>
          <w:szCs w:val="24"/>
        </w:rPr>
        <w:t>:</w:t>
      </w:r>
      <w:r>
        <w:rPr>
          <w:rFonts w:eastAsia="Times New Roman"/>
          <w:szCs w:val="24"/>
          <w:lang w:val="sr-Cyrl-CS"/>
        </w:rPr>
        <w:t xml:space="preserve"> </w:t>
      </w:r>
      <w:r w:rsidRPr="00A54555">
        <w:rPr>
          <w:rFonts w:eastAsia="Times New Roman"/>
          <w:szCs w:val="24"/>
        </w:rPr>
        <w:t xml:space="preserve">Поступак се спроводи ради закључења уговора о јавној набавци. </w:t>
      </w:r>
    </w:p>
    <w:p w:rsidR="004A4BBA" w:rsidRPr="00056BA1" w:rsidRDefault="004A4BBA" w:rsidP="004A4BBA">
      <w:pPr>
        <w:spacing w:after="0" w:line="240" w:lineRule="auto"/>
        <w:jc w:val="both"/>
        <w:rPr>
          <w:rFonts w:eastAsia="Times New Roman"/>
          <w:szCs w:val="24"/>
          <w:lang w:val="sr-Cyrl-CS"/>
        </w:rPr>
      </w:pPr>
    </w:p>
    <w:p w:rsidR="004A4BBA" w:rsidRDefault="004A4BBA" w:rsidP="004A4BBA">
      <w:pPr>
        <w:spacing w:after="0" w:line="240" w:lineRule="auto"/>
        <w:contextualSpacing/>
        <w:jc w:val="both"/>
        <w:rPr>
          <w:rFonts w:eastAsia="Times New Roman"/>
          <w:szCs w:val="24"/>
          <w:lang w:val="sr-Cyrl-CS"/>
        </w:rPr>
      </w:pPr>
      <w:r w:rsidRPr="005A2AAB">
        <w:rPr>
          <w:rFonts w:eastAsia="Times New Roman"/>
          <w:b/>
          <w:sz w:val="22"/>
        </w:rPr>
        <w:t>6.</w:t>
      </w:r>
      <w:r w:rsidRPr="003106C1">
        <w:rPr>
          <w:rFonts w:eastAsia="Times New Roman"/>
          <w:b/>
          <w:szCs w:val="24"/>
          <w:u w:val="single"/>
        </w:rPr>
        <w:t>Резервисана јавна набавка</w:t>
      </w:r>
      <w:r w:rsidRPr="00A54555">
        <w:rPr>
          <w:rFonts w:eastAsia="Times New Roman"/>
          <w:b/>
          <w:szCs w:val="24"/>
        </w:rPr>
        <w:t>:</w:t>
      </w:r>
      <w:r w:rsidRPr="00A54555">
        <w:rPr>
          <w:rFonts w:eastAsia="Times New Roman"/>
          <w:szCs w:val="24"/>
        </w:rPr>
        <w:t xml:space="preserve"> Није у питању  резервисана јавна набавка.</w:t>
      </w:r>
    </w:p>
    <w:p w:rsidR="004A4BBA" w:rsidRDefault="004A4BBA" w:rsidP="004A4BBA">
      <w:pPr>
        <w:spacing w:after="0" w:line="240" w:lineRule="auto"/>
        <w:contextualSpacing/>
        <w:jc w:val="both"/>
        <w:rPr>
          <w:rFonts w:eastAsia="Times New Roman"/>
          <w:szCs w:val="24"/>
          <w:lang w:val="sr-Cyrl-CS"/>
        </w:rPr>
      </w:pPr>
    </w:p>
    <w:p w:rsidR="004A4BBA" w:rsidRDefault="004A4BBA" w:rsidP="004A4BBA">
      <w:pPr>
        <w:spacing w:after="0" w:line="240" w:lineRule="auto"/>
        <w:contextualSpacing/>
        <w:jc w:val="both"/>
        <w:rPr>
          <w:rFonts w:eastAsia="Times New Roman"/>
          <w:szCs w:val="24"/>
          <w:lang w:val="sr-Cyrl-CS"/>
        </w:rPr>
      </w:pPr>
      <w:r w:rsidRPr="005A2AAB">
        <w:rPr>
          <w:rFonts w:eastAsia="Times New Roman"/>
          <w:b/>
          <w:sz w:val="22"/>
        </w:rPr>
        <w:t>7</w:t>
      </w:r>
      <w:r>
        <w:rPr>
          <w:rFonts w:eastAsia="Times New Roman"/>
          <w:b/>
          <w:szCs w:val="24"/>
        </w:rPr>
        <w:t>.</w:t>
      </w:r>
      <w:r w:rsidRPr="003106C1">
        <w:rPr>
          <w:rFonts w:eastAsia="Times New Roman"/>
          <w:b/>
          <w:szCs w:val="24"/>
          <w:u w:val="single"/>
        </w:rPr>
        <w:t>Електронска лицитација</w:t>
      </w:r>
      <w:r w:rsidRPr="00A54555">
        <w:rPr>
          <w:rFonts w:eastAsia="Times New Roman"/>
          <w:b/>
          <w:szCs w:val="24"/>
        </w:rPr>
        <w:t>:</w:t>
      </w:r>
      <w:r w:rsidRPr="00A54555">
        <w:rPr>
          <w:rFonts w:eastAsia="Times New Roman"/>
          <w:szCs w:val="24"/>
        </w:rPr>
        <w:t xml:space="preserve"> Не спроводи се електронска лицитација.</w:t>
      </w:r>
    </w:p>
    <w:p w:rsidR="004A4BBA" w:rsidRDefault="004A4BBA" w:rsidP="004A4BBA">
      <w:pPr>
        <w:spacing w:after="0" w:line="240" w:lineRule="auto"/>
        <w:contextualSpacing/>
        <w:jc w:val="both"/>
        <w:rPr>
          <w:rFonts w:eastAsia="Times New Roman"/>
          <w:szCs w:val="24"/>
          <w:lang w:val="sr-Cyrl-CS"/>
        </w:rPr>
      </w:pPr>
    </w:p>
    <w:p w:rsidR="004A4BBA" w:rsidRDefault="004A4BBA" w:rsidP="004A4BBA">
      <w:pPr>
        <w:spacing w:after="0" w:line="240" w:lineRule="auto"/>
        <w:contextualSpacing/>
        <w:jc w:val="both"/>
        <w:rPr>
          <w:rFonts w:eastAsia="Times New Roman"/>
          <w:szCs w:val="24"/>
          <w:lang w:val="sr-Cyrl-CS"/>
        </w:rPr>
      </w:pPr>
      <w:r w:rsidRPr="005A2AAB">
        <w:rPr>
          <w:rFonts w:eastAsia="Times New Roman"/>
          <w:b/>
          <w:sz w:val="22"/>
        </w:rPr>
        <w:t>8.</w:t>
      </w:r>
      <w:r w:rsidRPr="003106C1">
        <w:rPr>
          <w:rFonts w:eastAsia="Times New Roman"/>
          <w:b/>
          <w:szCs w:val="24"/>
          <w:u w:val="single"/>
        </w:rPr>
        <w:t>Контакт</w:t>
      </w:r>
      <w:r>
        <w:rPr>
          <w:rFonts w:eastAsia="Times New Roman"/>
          <w:b/>
          <w:szCs w:val="24"/>
          <w:u w:val="single"/>
          <w:lang w:val="sr-Cyrl-CS"/>
        </w:rPr>
        <w:t xml:space="preserve"> особа</w:t>
      </w:r>
      <w:r w:rsidRPr="00A54555">
        <w:rPr>
          <w:rFonts w:eastAsia="Times New Roman"/>
          <w:b/>
          <w:szCs w:val="24"/>
        </w:rPr>
        <w:t xml:space="preserve">:  </w:t>
      </w:r>
      <w:r>
        <w:rPr>
          <w:rFonts w:eastAsia="Times New Roman"/>
          <w:szCs w:val="24"/>
          <w:lang w:val="sr-Cyrl-CS"/>
        </w:rPr>
        <w:t>Бранка Леђенац</w:t>
      </w:r>
      <w:r>
        <w:rPr>
          <w:rFonts w:eastAsia="Times New Roman"/>
          <w:szCs w:val="24"/>
        </w:rPr>
        <w:t>, тел</w:t>
      </w:r>
      <w:r>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r w:rsidR="00172E3E">
        <w:rPr>
          <w:rFonts w:eastAsia="Times New Roman"/>
          <w:szCs w:val="24"/>
        </w:rPr>
        <w:t>е</w:t>
      </w:r>
      <w:r w:rsidRPr="0009654A">
        <w:rPr>
          <w:rFonts w:eastAsia="Times New Roman"/>
          <w:szCs w:val="24"/>
          <w:lang w:val="ru-RU"/>
        </w:rPr>
        <w:t>-</w:t>
      </w:r>
      <w:r w:rsidRPr="00A54555">
        <w:rPr>
          <w:rFonts w:eastAsia="Times New Roman"/>
          <w:szCs w:val="24"/>
        </w:rPr>
        <w:t xml:space="preserve">mail: </w:t>
      </w:r>
      <w:hyperlink r:id="rId9" w:history="1">
        <w:r w:rsidRPr="00AC12D6">
          <w:rPr>
            <w:rStyle w:val="Hyperlink"/>
            <w:rFonts w:eastAsia="Times New Roman"/>
            <w:szCs w:val="24"/>
            <w:lang w:val="sr-Latn-CS"/>
          </w:rPr>
          <w:t>dsk.kula@gmail.com</w:t>
        </w:r>
      </w:hyperlink>
    </w:p>
    <w:p w:rsidR="00172E3E" w:rsidRDefault="00172E3E" w:rsidP="004A4BBA">
      <w:pPr>
        <w:spacing w:after="0" w:line="240" w:lineRule="auto"/>
        <w:jc w:val="both"/>
        <w:rPr>
          <w:rFonts w:eastAsia="Times New Roman"/>
          <w:szCs w:val="24"/>
          <w:lang w:val="sr-Cyrl-CS"/>
        </w:rPr>
      </w:pPr>
    </w:p>
    <w:p w:rsidR="004A4BBA" w:rsidRPr="00172E3E" w:rsidRDefault="004A4BBA" w:rsidP="004A4BBA">
      <w:pPr>
        <w:spacing w:after="0" w:line="240" w:lineRule="auto"/>
        <w:jc w:val="both"/>
        <w:rPr>
          <w:rFonts w:eastAsia="Times New Roman"/>
          <w:b/>
          <w:bCs/>
          <w:color w:val="FFC000"/>
          <w:szCs w:val="24"/>
          <w:lang w:val="sr-Cyrl-CS"/>
        </w:rPr>
      </w:pPr>
      <w:r w:rsidRPr="00172E3E">
        <w:rPr>
          <w:b/>
          <w:lang w:val="sr-Cyrl-CS"/>
        </w:rPr>
        <w:t>9</w:t>
      </w:r>
      <w:r w:rsidRPr="00172E3E">
        <w:rPr>
          <w:b/>
        </w:rPr>
        <w:t>.</w:t>
      </w:r>
      <w:r w:rsidRPr="00AF71B0">
        <w:rPr>
          <w:b/>
          <w:u w:val="single"/>
        </w:rPr>
        <w:t>Рок и начин подношења понуда</w:t>
      </w:r>
      <w:r w:rsidR="00172E3E">
        <w:rPr>
          <w:b/>
          <w:u w:val="single"/>
        </w:rPr>
        <w:t>:</w:t>
      </w:r>
      <w:r w:rsidR="00172E3E">
        <w:t xml:space="preserve"> Понуде се подносе на адресу</w:t>
      </w:r>
      <w:r>
        <w:t xml:space="preserve">: </w:t>
      </w:r>
      <w:r>
        <w:rPr>
          <w:lang w:val="sr-Cyrl-CS"/>
        </w:rPr>
        <w:t>Дом за старе и пензионере Кула</w:t>
      </w:r>
      <w:r>
        <w:t xml:space="preserve">, Маршала Тита </w:t>
      </w:r>
      <w:r w:rsidRPr="00270580">
        <w:t xml:space="preserve">бр. </w:t>
      </w:r>
      <w:r w:rsidRPr="00270580">
        <w:rPr>
          <w:lang w:val="sr-Cyrl-CS"/>
        </w:rPr>
        <w:t>99</w:t>
      </w:r>
      <w:r w:rsidRPr="00270580">
        <w:t>, 2</w:t>
      </w:r>
      <w:r w:rsidRPr="00270580">
        <w:rPr>
          <w:lang w:val="sr-Cyrl-CS"/>
        </w:rPr>
        <w:t>5220</w:t>
      </w:r>
      <w:r w:rsidRPr="00270580">
        <w:t xml:space="preserve"> </w:t>
      </w:r>
      <w:r w:rsidRPr="00270580">
        <w:rPr>
          <w:lang w:val="sr-Cyrl-CS"/>
        </w:rPr>
        <w:t>Кул</w:t>
      </w:r>
      <w:r w:rsidRPr="00270580">
        <w:t>а, путем поште или лично на писарници. Рок за подношење понуда је 1</w:t>
      </w:r>
      <w:r w:rsidR="002F4F10">
        <w:t>1</w:t>
      </w:r>
      <w:r w:rsidRPr="00270580">
        <w:t xml:space="preserve">.12.2015. године до 12,00 часова. </w:t>
      </w:r>
    </w:p>
    <w:p w:rsidR="004A4BBA" w:rsidRDefault="004A4BBA" w:rsidP="004A4BBA">
      <w:pPr>
        <w:keepNext/>
        <w:spacing w:after="0" w:line="240" w:lineRule="auto"/>
        <w:jc w:val="both"/>
        <w:outlineLvl w:val="0"/>
        <w:rPr>
          <w:lang w:val="sr-Cyrl-CS"/>
        </w:rPr>
      </w:pPr>
      <w:r>
        <w:t xml:space="preserve">Понуда се сматра благовременом уколико је примљена од стране наручиоца најкасније </w:t>
      </w:r>
      <w:r w:rsidRPr="00270580">
        <w:t>1</w:t>
      </w:r>
      <w:r w:rsidR="002F4F10">
        <w:t>1</w:t>
      </w:r>
      <w:r w:rsidRPr="00270580">
        <w:t>.12.2015. до 12,00 часова</w:t>
      </w:r>
      <w:r>
        <w:t xml:space="preserve">. </w:t>
      </w:r>
    </w:p>
    <w:p w:rsidR="004A4BBA" w:rsidRDefault="004A4BBA" w:rsidP="00172E3E">
      <w:pPr>
        <w:keepNext/>
        <w:spacing w:after="0" w:line="240" w:lineRule="auto"/>
        <w:jc w:val="both"/>
        <w:outlineLvl w:val="0"/>
      </w:pPr>
      <w:r>
        <w:t xml:space="preserve">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w:t>
      </w:r>
      <w:r w:rsidR="00172E3E">
        <w:rPr>
          <w:lang w:val="sr-Cyrl-CS"/>
        </w:rPr>
        <w:t xml:space="preserve"> </w:t>
      </w:r>
      <w:r>
        <w:rPr>
          <w:lang w:val="sr-Cyrl-CS"/>
        </w:rPr>
        <w:t>Кула Маршала Тита</w:t>
      </w:r>
      <w:r w:rsidR="00172E3E">
        <w:rPr>
          <w:lang w:val="sr-Cyrl-CS"/>
        </w:rPr>
        <w:t xml:space="preserve"> </w:t>
      </w:r>
      <w:r>
        <w:rPr>
          <w:lang w:val="sr-Cyrl-CS"/>
        </w:rPr>
        <w:t>99 и објекат у Руском Крстуру Б.Кидрича бр.66</w:t>
      </w:r>
      <w:r w:rsidRPr="00270580">
        <w:t>“, број 0</w:t>
      </w:r>
      <w:r>
        <w:rPr>
          <w:lang w:val="sr-Cyrl-CS"/>
        </w:rPr>
        <w:t>7</w:t>
      </w:r>
      <w:r w:rsidRPr="00270580">
        <w:t>/15/ЈНМВ</w:t>
      </w:r>
      <w:r w:rsidRPr="00CC2182">
        <w:rPr>
          <w:color w:val="FF0000"/>
        </w:rPr>
        <w:t xml:space="preserve"> </w:t>
      </w:r>
      <w:r w:rsidRPr="00172E3E">
        <w:t>-</w:t>
      </w:r>
      <w:r>
        <w:t xml:space="preserve"> НЕ ОТВАРАЈ„. </w:t>
      </w:r>
    </w:p>
    <w:p w:rsidR="004A4BBA" w:rsidRDefault="004A4BBA" w:rsidP="004A4BBA">
      <w:pPr>
        <w:keepNext/>
        <w:spacing w:after="0" w:line="240" w:lineRule="auto"/>
        <w:ind w:firstLine="720"/>
        <w:jc w:val="both"/>
        <w:outlineLvl w:val="0"/>
        <w:rPr>
          <w:lang w:val="sr-Cyrl-CS"/>
        </w:rPr>
      </w:pPr>
    </w:p>
    <w:p w:rsidR="004A4BBA" w:rsidRPr="00172E3E" w:rsidRDefault="004A4BBA" w:rsidP="00172E3E">
      <w:pPr>
        <w:keepNext/>
        <w:spacing w:after="0" w:line="240" w:lineRule="auto"/>
        <w:jc w:val="both"/>
        <w:outlineLvl w:val="0"/>
        <w:rPr>
          <w:b/>
          <w:u w:val="single"/>
        </w:rPr>
      </w:pPr>
      <w:r w:rsidRPr="00172E3E">
        <w:rPr>
          <w:b/>
          <w:lang w:val="sr-Cyrl-CS"/>
        </w:rPr>
        <w:t>10</w:t>
      </w:r>
      <w:r w:rsidRPr="00172E3E">
        <w:rPr>
          <w:b/>
        </w:rPr>
        <w:t>.</w:t>
      </w:r>
      <w:r w:rsidRPr="00AF71B0">
        <w:rPr>
          <w:b/>
          <w:u w:val="single"/>
        </w:rPr>
        <w:t>Време и место отварања понуда</w:t>
      </w:r>
      <w:r w:rsidR="00172E3E">
        <w:rPr>
          <w:b/>
          <w:u w:val="single"/>
        </w:rPr>
        <w:t>:</w:t>
      </w:r>
      <w:r w:rsidR="00172E3E">
        <w:rPr>
          <w:b/>
        </w:rPr>
        <w:t xml:space="preserve"> </w:t>
      </w:r>
      <w:r w:rsidRPr="00270580">
        <w:t>Јавно отварање понуда одржаће се 1</w:t>
      </w:r>
      <w:r>
        <w:rPr>
          <w:lang w:val="sr-Cyrl-CS"/>
        </w:rPr>
        <w:t>2</w:t>
      </w:r>
      <w:r w:rsidRPr="00270580">
        <w:t xml:space="preserve">.12.2015. године у 12,30 часова у радним просторијама </w:t>
      </w:r>
      <w:r w:rsidRPr="00270580">
        <w:rPr>
          <w:lang w:val="sr-Cyrl-CS"/>
        </w:rPr>
        <w:t>Дома за старе и пензионере Кула</w:t>
      </w:r>
      <w:r w:rsidRPr="00270580">
        <w:t xml:space="preserve">, Маршала Тита бр. </w:t>
      </w:r>
      <w:r w:rsidRPr="00270580">
        <w:rPr>
          <w:lang w:val="sr-Cyrl-CS"/>
        </w:rPr>
        <w:t>99</w:t>
      </w:r>
      <w:r w:rsidRPr="00270580">
        <w:t xml:space="preserve">, </w:t>
      </w:r>
      <w:r w:rsidRPr="00270580">
        <w:rPr>
          <w:lang w:val="sr-Cyrl-CS"/>
        </w:rPr>
        <w:t>25230 Кула</w:t>
      </w:r>
      <w:r w:rsidR="00172E3E">
        <w:rPr>
          <w:b/>
          <w:lang w:val="sr-Cyrl-CS"/>
        </w:rPr>
        <w:t xml:space="preserve">. </w:t>
      </w:r>
      <w:r>
        <w:t>Отварање понуда је јавно и може присуствовати свако заинтересовано лице.</w:t>
      </w:r>
      <w:r w:rsidR="00172E3E">
        <w:t xml:space="preserve"> </w:t>
      </w:r>
      <w:r>
        <w:t xml:space="preserve">У поступку отварања понуда могу активно учествовати само овлашћени представници понуђача. Пре почетка поступка јавног отварања понуда, Конкурсна документација за јавну набавку мале вредности број </w:t>
      </w:r>
      <w:r w:rsidRPr="00270580">
        <w:t>0</w:t>
      </w:r>
      <w:r>
        <w:rPr>
          <w:lang w:val="sr-Cyrl-CS"/>
        </w:rPr>
        <w:t>7</w:t>
      </w:r>
      <w:r w:rsidRPr="00270580">
        <w:t>/15/ЈНМВ</w:t>
      </w:r>
      <w:r w:rsidRPr="00CC2182">
        <w:rPr>
          <w:color w:val="FF0000"/>
        </w:rPr>
        <w:t xml:space="preserve"> </w:t>
      </w:r>
      <w:r>
        <w:t xml:space="preserve"> представници понуђача, који ће присуствовати поступку отварања понуда, дужни су да </w:t>
      </w:r>
      <w:r>
        <w:lastRenderedPageBreak/>
        <w:t>наручиоцу предају писмено овлашћење за учешће у поступку јавног отварања понуда издато и потписано од стр</w:t>
      </w:r>
      <w:r w:rsidR="00172E3E">
        <w:t xml:space="preserve">ане овлашћеног лица понуђача. </w:t>
      </w:r>
    </w:p>
    <w:p w:rsidR="004A4BBA" w:rsidRDefault="004A4BBA" w:rsidP="004A4BBA">
      <w:pPr>
        <w:keepNext/>
        <w:spacing w:after="0" w:line="240" w:lineRule="auto"/>
        <w:ind w:firstLine="720"/>
        <w:jc w:val="both"/>
        <w:outlineLvl w:val="0"/>
        <w:rPr>
          <w:lang w:val="sr-Cyrl-CS"/>
        </w:rPr>
      </w:pPr>
    </w:p>
    <w:p w:rsidR="004A4BBA" w:rsidRDefault="004A4BBA" w:rsidP="004A4BBA">
      <w:pPr>
        <w:keepNext/>
        <w:spacing w:after="0" w:line="240" w:lineRule="auto"/>
        <w:jc w:val="both"/>
        <w:outlineLvl w:val="0"/>
      </w:pPr>
      <w:r w:rsidRPr="00172E3E">
        <w:rPr>
          <w:b/>
          <w:lang w:val="sr-Cyrl-CS"/>
        </w:rPr>
        <w:t>11</w:t>
      </w:r>
      <w:r w:rsidRPr="00172E3E">
        <w:rPr>
          <w:b/>
        </w:rPr>
        <w:t>.</w:t>
      </w:r>
      <w:r w:rsidRPr="00AF71B0">
        <w:rPr>
          <w:b/>
          <w:u w:val="single"/>
        </w:rPr>
        <w:t>Рок у којем ће наручилац донети одлуку о додели уговора</w:t>
      </w:r>
      <w:r w:rsidR="00172E3E">
        <w:rPr>
          <w:b/>
          <w:u w:val="single"/>
        </w:rPr>
        <w:t>:</w:t>
      </w:r>
      <w:r w:rsidR="00172E3E">
        <w:rPr>
          <w:b/>
        </w:rPr>
        <w:t xml:space="preserve"> </w:t>
      </w:r>
      <w:r>
        <w:t xml:space="preserve">Одлуку о додели уговора наручилац ће </w:t>
      </w:r>
      <w:r w:rsidRPr="007E74FA">
        <w:t>донети до 1</w:t>
      </w:r>
      <w:r w:rsidR="002F4F10">
        <w:t>4</w:t>
      </w:r>
      <w:r w:rsidRPr="007E74FA">
        <w:t>.12.2015. године.</w:t>
      </w:r>
    </w:p>
    <w:p w:rsidR="004A4BBA" w:rsidRDefault="004A4BBA" w:rsidP="004A4BBA">
      <w:pPr>
        <w:keepNext/>
        <w:spacing w:after="0" w:line="240" w:lineRule="auto"/>
        <w:jc w:val="both"/>
        <w:outlineLvl w:val="0"/>
      </w:pPr>
    </w:p>
    <w:p w:rsidR="00172E3E" w:rsidRDefault="00172E3E" w:rsidP="004A4BBA">
      <w:pPr>
        <w:keepNext/>
        <w:spacing w:after="0" w:line="240" w:lineRule="auto"/>
        <w:jc w:val="both"/>
        <w:outlineLvl w:val="0"/>
      </w:pPr>
    </w:p>
    <w:p w:rsidR="00172E3E" w:rsidRDefault="00172E3E" w:rsidP="004A4BBA">
      <w:pPr>
        <w:keepNext/>
        <w:spacing w:after="0" w:line="240" w:lineRule="auto"/>
        <w:jc w:val="both"/>
        <w:outlineLvl w:val="0"/>
      </w:pPr>
    </w:p>
    <w:p w:rsidR="00172E3E" w:rsidRDefault="00172E3E" w:rsidP="004A4BBA">
      <w:pPr>
        <w:keepNext/>
        <w:spacing w:after="0" w:line="240" w:lineRule="auto"/>
        <w:jc w:val="both"/>
        <w:outlineLvl w:val="0"/>
      </w:pPr>
    </w:p>
    <w:p w:rsidR="00172E3E" w:rsidRDefault="00172E3E" w:rsidP="004A4BBA">
      <w:pPr>
        <w:keepNext/>
        <w:spacing w:after="0" w:line="240" w:lineRule="auto"/>
        <w:jc w:val="both"/>
        <w:outlineLvl w:val="0"/>
      </w:pPr>
    </w:p>
    <w:p w:rsidR="00172E3E" w:rsidRPr="00172E3E" w:rsidRDefault="00172E3E" w:rsidP="004A4BBA">
      <w:pPr>
        <w:keepNext/>
        <w:spacing w:after="0" w:line="240" w:lineRule="auto"/>
        <w:jc w:val="both"/>
        <w:outlineLvl w:val="0"/>
      </w:pPr>
    </w:p>
    <w:p w:rsidR="00E124E8" w:rsidRDefault="00E124E8" w:rsidP="006B4AB4">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Default="00172E3E" w:rsidP="006B4AB4">
      <w:pPr>
        <w:keepNext/>
        <w:spacing w:after="0" w:line="240" w:lineRule="auto"/>
        <w:jc w:val="both"/>
        <w:outlineLvl w:val="0"/>
        <w:rPr>
          <w:rFonts w:eastAsia="Times New Roman"/>
          <w:b/>
          <w:bCs/>
          <w:color w:val="FFC000"/>
          <w:szCs w:val="24"/>
        </w:rPr>
      </w:pPr>
    </w:p>
    <w:p w:rsidR="00172E3E" w:rsidRPr="00172E3E" w:rsidRDefault="00172E3E" w:rsidP="006B4AB4">
      <w:pPr>
        <w:keepNext/>
        <w:spacing w:after="0" w:line="240" w:lineRule="auto"/>
        <w:jc w:val="both"/>
        <w:outlineLvl w:val="0"/>
        <w:rPr>
          <w:rFonts w:eastAsia="Times New Roman"/>
          <w:b/>
          <w:bCs/>
          <w:color w:val="FFC000"/>
          <w:szCs w:val="24"/>
        </w:rPr>
      </w:pP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F1377F" w:rsidRDefault="00172E3E" w:rsidP="00E124E8">
      <w:pPr>
        <w:spacing w:after="0" w:line="240" w:lineRule="auto"/>
        <w:contextualSpacing/>
        <w:jc w:val="center"/>
        <w:rPr>
          <w:rFonts w:eastAsia="Times New Roman"/>
          <w:b/>
          <w:bCs/>
          <w:i/>
          <w:iCs/>
          <w:color w:val="365F91" w:themeColor="accent1" w:themeShade="BF"/>
          <w:szCs w:val="24"/>
          <w:u w:val="single"/>
          <w:lang w:val="ru-RU"/>
        </w:rPr>
      </w:pPr>
      <w:r>
        <w:rPr>
          <w:rFonts w:eastAsia="Times New Roman"/>
          <w:b/>
          <w:bCs/>
          <w:i/>
          <w:iCs/>
          <w:color w:val="365F91" w:themeColor="accent1" w:themeShade="BF"/>
          <w:szCs w:val="24"/>
          <w:u w:val="single"/>
        </w:rPr>
        <w:lastRenderedPageBreak/>
        <w:t xml:space="preserve">II </w:t>
      </w:r>
      <w:r w:rsidR="00E124E8" w:rsidRPr="00F1377F">
        <w:rPr>
          <w:rFonts w:eastAsia="Times New Roman"/>
          <w:b/>
          <w:bCs/>
          <w:i/>
          <w:iCs/>
          <w:color w:val="365F91" w:themeColor="accent1" w:themeShade="BF"/>
          <w:szCs w:val="24"/>
          <w:u w:val="single"/>
          <w:lang w:val="ru-RU"/>
        </w:rPr>
        <w:t>ПОДАЦИ О ПРЕДМЕТУ ЈАВНЕ НАБАВКЕ</w:t>
      </w:r>
    </w:p>
    <w:p w:rsidR="00172E3E" w:rsidRDefault="00172E3E" w:rsidP="00172E3E">
      <w:pPr>
        <w:spacing w:after="0" w:line="240" w:lineRule="auto"/>
        <w:rPr>
          <w:rFonts w:eastAsia="Times New Roman"/>
          <w:b/>
          <w:color w:val="4F81BD"/>
          <w:sz w:val="28"/>
          <w:szCs w:val="28"/>
          <w:u w:val="single"/>
        </w:rPr>
      </w:pPr>
    </w:p>
    <w:p w:rsidR="00E124E8" w:rsidRDefault="00E124E8" w:rsidP="00172E3E">
      <w:pPr>
        <w:spacing w:after="0" w:line="240" w:lineRule="auto"/>
        <w:rPr>
          <w:rFonts w:eastAsia="Times New Roman"/>
          <w:b/>
          <w:szCs w:val="24"/>
          <w:lang w:val="sr-Cyrl-CS"/>
        </w:rPr>
      </w:pPr>
      <w:r w:rsidRPr="006E2E11">
        <w:rPr>
          <w:rFonts w:eastAsia="Times New Roman"/>
          <w:b/>
          <w:szCs w:val="24"/>
          <w:lang w:val="sr-Cyrl-CS"/>
        </w:rPr>
        <w:t>2.</w:t>
      </w:r>
      <w:r w:rsidR="003106C1">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E124E8" w:rsidRPr="006E2E11" w:rsidRDefault="00E124E8" w:rsidP="00E124E8">
      <w:pPr>
        <w:spacing w:after="0" w:line="240" w:lineRule="auto"/>
        <w:rPr>
          <w:rFonts w:eastAsia="Times New Roman"/>
          <w:b/>
          <w:szCs w:val="24"/>
          <w:lang w:val="sr-Cyrl-CS"/>
        </w:rPr>
      </w:pPr>
    </w:p>
    <w:p w:rsidR="00E124E8" w:rsidRDefault="00E124E8" w:rsidP="004A4BBA">
      <w:pPr>
        <w:tabs>
          <w:tab w:val="left" w:pos="1440"/>
          <w:tab w:val="left" w:pos="4320"/>
        </w:tabs>
        <w:spacing w:after="0" w:line="240" w:lineRule="auto"/>
        <w:jc w:val="both"/>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w:t>
      </w:r>
      <w:r w:rsidR="00E2774D">
        <w:rPr>
          <w:rFonts w:eastAsia="Times New Roman"/>
          <w:szCs w:val="24"/>
          <w:lang w:val="sr-Cyrl-CS"/>
        </w:rPr>
        <w:t>Добра</w:t>
      </w:r>
      <w:r w:rsidR="006B4AB4" w:rsidRPr="006B4AB4">
        <w:rPr>
          <w:rFonts w:eastAsia="Times New Roman"/>
          <w:szCs w:val="24"/>
          <w:lang w:val="sr-Cyrl-CS"/>
        </w:rPr>
        <w:t>-</w:t>
      </w:r>
      <w:r w:rsidR="004A4BBA">
        <w:rPr>
          <w:lang w:val="sr-Cyrl-CS"/>
        </w:rPr>
        <w:t>алармни системи</w:t>
      </w:r>
      <w:r w:rsidR="0033063A" w:rsidRPr="0033063A">
        <w:rPr>
          <w:szCs w:val="24"/>
        </w:rPr>
        <w:t xml:space="preserve"> и сигнализација</w:t>
      </w:r>
      <w:r w:rsidR="004A4BBA">
        <w:rPr>
          <w:lang w:val="sr-Cyrl-CS"/>
        </w:rPr>
        <w:t xml:space="preserve"> за дојаву од пожара за Дом за старе и пензионере Кула",</w:t>
      </w:r>
      <w:r w:rsidR="00172E3E">
        <w:t xml:space="preserve"> </w:t>
      </w:r>
      <w:r w:rsidR="004A4BBA">
        <w:rPr>
          <w:lang w:val="sr-Cyrl-CS"/>
        </w:rPr>
        <w:t>Кула Маршала Тита</w:t>
      </w:r>
      <w:r w:rsidR="00172E3E">
        <w:t xml:space="preserve"> </w:t>
      </w:r>
      <w:r w:rsidR="004A4BBA">
        <w:rPr>
          <w:lang w:val="sr-Cyrl-CS"/>
        </w:rPr>
        <w:t>99 и објекат у Руском Крстуру Б.Кидрича бр.66</w:t>
      </w:r>
      <w:r w:rsidR="00172E3E">
        <w:t xml:space="preserve">, </w:t>
      </w:r>
      <w:r w:rsidR="004724E5">
        <w:rPr>
          <w:rFonts w:eastAsia="Times New Roman"/>
          <w:szCs w:val="24"/>
        </w:rPr>
        <w:t>J</w:t>
      </w:r>
      <w:r w:rsidRPr="004724E5">
        <w:rPr>
          <w:rFonts w:eastAsia="Times New Roman"/>
          <w:bCs/>
          <w:szCs w:val="24"/>
        </w:rPr>
        <w:t>НM</w:t>
      </w:r>
      <w:r w:rsidR="004724E5">
        <w:rPr>
          <w:rFonts w:eastAsia="Times New Roman"/>
          <w:bCs/>
          <w:szCs w:val="24"/>
          <w:lang w:val="sr-Cyrl-CS"/>
        </w:rPr>
        <w:t>В 0</w:t>
      </w:r>
      <w:r w:rsidR="004A4BBA">
        <w:rPr>
          <w:rFonts w:eastAsia="Times New Roman"/>
          <w:bCs/>
          <w:szCs w:val="24"/>
          <w:lang w:val="sr-Cyrl-CS"/>
        </w:rPr>
        <w:t>7</w:t>
      </w:r>
      <w:r w:rsidRPr="004724E5">
        <w:rPr>
          <w:rFonts w:eastAsia="Times New Roman"/>
          <w:bCs/>
          <w:szCs w:val="24"/>
          <w:lang w:val="sr-Cyrl-CS"/>
        </w:rPr>
        <w:t>/</w:t>
      </w:r>
      <w:r w:rsidR="004A4BBA">
        <w:rPr>
          <w:rFonts w:eastAsia="Times New Roman"/>
          <w:bCs/>
          <w:szCs w:val="24"/>
          <w:lang w:val="sr-Cyrl-CS"/>
        </w:rPr>
        <w:t>15.</w:t>
      </w:r>
    </w:p>
    <w:p w:rsidR="004A4BBA" w:rsidRPr="006E2E11" w:rsidRDefault="004A4BBA" w:rsidP="004A4BBA">
      <w:pPr>
        <w:tabs>
          <w:tab w:val="left" w:pos="1440"/>
          <w:tab w:val="left" w:pos="4320"/>
        </w:tabs>
        <w:spacing w:after="0" w:line="240" w:lineRule="auto"/>
        <w:jc w:val="both"/>
        <w:rPr>
          <w:rFonts w:eastAsia="Times New Roman"/>
          <w:bCs/>
          <w:szCs w:val="24"/>
        </w:rPr>
      </w:pPr>
    </w:p>
    <w:p w:rsidR="00E124E8" w:rsidRPr="003106C1" w:rsidRDefault="00E124E8" w:rsidP="00E2774D">
      <w:pPr>
        <w:spacing w:after="0" w:line="240" w:lineRule="auto"/>
        <w:jc w:val="both"/>
        <w:rPr>
          <w:rFonts w:eastAsia="Times New Roman"/>
          <w:b/>
          <w:szCs w:val="24"/>
        </w:rPr>
      </w:pPr>
      <w:r>
        <w:rPr>
          <w:rFonts w:eastAsia="Times New Roman"/>
          <w:b/>
          <w:szCs w:val="24"/>
          <w:lang w:val="sr-Cyrl-CS"/>
        </w:rPr>
        <w:t xml:space="preserve">        </w:t>
      </w:r>
      <w:r w:rsidRPr="006E2E11">
        <w:rPr>
          <w:rFonts w:eastAsia="Times New Roman"/>
          <w:b/>
          <w:szCs w:val="24"/>
        </w:rPr>
        <w:t>Партије</w:t>
      </w:r>
      <w:r w:rsidR="003106C1">
        <w:rPr>
          <w:rFonts w:eastAsia="Times New Roman"/>
          <w:b/>
          <w:szCs w:val="24"/>
          <w:lang w:val="sr-Cyrl-CS"/>
        </w:rPr>
        <w:t xml:space="preserve">: </w:t>
      </w:r>
      <w:r w:rsidRPr="006E2E11">
        <w:rPr>
          <w:rFonts w:eastAsia="Times New Roman"/>
          <w:szCs w:val="24"/>
        </w:rPr>
        <w:t>Предметна набавка није обликована по партијама</w:t>
      </w:r>
      <w:r w:rsidR="00172E3E">
        <w:rPr>
          <w:rFonts w:eastAsia="Times New Roman"/>
          <w:szCs w:val="24"/>
        </w:rPr>
        <w:t>.</w:t>
      </w:r>
    </w:p>
    <w:p w:rsidR="00E124E8" w:rsidRPr="006E2E11" w:rsidRDefault="00E124E8" w:rsidP="00E124E8">
      <w:pPr>
        <w:spacing w:after="0" w:line="240" w:lineRule="auto"/>
        <w:rPr>
          <w:rFonts w:eastAsia="Times New Roman"/>
          <w:b/>
          <w:szCs w:val="24"/>
          <w:lang w:val="sr-Cyrl-CS"/>
        </w:rPr>
      </w:pPr>
    </w:p>
    <w:p w:rsidR="004A4BBA" w:rsidRPr="00172E3E" w:rsidRDefault="003106C1" w:rsidP="00E2774D">
      <w:pPr>
        <w:spacing w:after="0" w:line="240" w:lineRule="auto"/>
        <w:jc w:val="both"/>
      </w:pPr>
      <w:r>
        <w:rPr>
          <w:rFonts w:eastAsia="Times New Roman"/>
          <w:bCs/>
          <w:szCs w:val="24"/>
          <w:lang w:val="sr-Cyrl-CS"/>
        </w:rPr>
        <w:t xml:space="preserve">        </w:t>
      </w:r>
      <w:r w:rsidR="00E124E8" w:rsidRPr="003106C1">
        <w:rPr>
          <w:rFonts w:eastAsia="Times New Roman"/>
          <w:b/>
          <w:bCs/>
          <w:szCs w:val="24"/>
        </w:rPr>
        <w:t>Назив и ознака из општег речника</w:t>
      </w:r>
      <w:r>
        <w:rPr>
          <w:rFonts w:eastAsia="Times New Roman"/>
          <w:bCs/>
          <w:szCs w:val="24"/>
          <w:lang w:val="sr-Cyrl-CS"/>
        </w:rPr>
        <w:t>:</w:t>
      </w:r>
      <w:r w:rsidR="00E124E8" w:rsidRPr="006E2E11">
        <w:rPr>
          <w:rFonts w:eastAsia="Times New Roman"/>
          <w:bCs/>
          <w:szCs w:val="24"/>
        </w:rPr>
        <w:t xml:space="preserve"> </w:t>
      </w:r>
      <w:r w:rsidR="00E2774D">
        <w:rPr>
          <w:rFonts w:eastAsia="Times New Roman"/>
          <w:szCs w:val="24"/>
          <w:lang w:val="sr-Cyrl-CS"/>
        </w:rPr>
        <w:t>Добра</w:t>
      </w:r>
      <w:r w:rsidR="006B4AB4" w:rsidRPr="006B4AB4">
        <w:rPr>
          <w:rFonts w:eastAsia="Times New Roman"/>
          <w:szCs w:val="24"/>
          <w:lang w:val="sr-Cyrl-CS"/>
        </w:rPr>
        <w:t>-</w:t>
      </w:r>
      <w:r w:rsidR="004A4BBA">
        <w:rPr>
          <w:lang w:val="sr-Cyrl-CS"/>
        </w:rPr>
        <w:t>алармни системи</w:t>
      </w:r>
      <w:r w:rsidR="0033063A" w:rsidRPr="0033063A">
        <w:rPr>
          <w:szCs w:val="24"/>
        </w:rPr>
        <w:t xml:space="preserve"> и сигнализација</w:t>
      </w:r>
      <w:r w:rsidR="004A4BBA">
        <w:rPr>
          <w:lang w:val="sr-Cyrl-CS"/>
        </w:rPr>
        <w:t xml:space="preserve"> за дојаву од пожара за Дом за старе и пензионере Кула",</w:t>
      </w:r>
      <w:r w:rsidR="00E2774D">
        <w:rPr>
          <w:lang w:val="sr-Cyrl-CS"/>
        </w:rPr>
        <w:t xml:space="preserve"> </w:t>
      </w:r>
      <w:r w:rsidR="004A4BBA">
        <w:rPr>
          <w:lang w:val="sr-Cyrl-CS"/>
        </w:rPr>
        <w:t>Кула Маршала Тита</w:t>
      </w:r>
      <w:r w:rsidR="00172E3E">
        <w:t xml:space="preserve"> </w:t>
      </w:r>
      <w:r w:rsidR="004A4BBA">
        <w:rPr>
          <w:lang w:val="sr-Cyrl-CS"/>
        </w:rPr>
        <w:t>99 и објекат у Руском Крстуру Б.Кидрича бр.66.</w:t>
      </w:r>
      <w:r w:rsidR="00172E3E">
        <w:t xml:space="preserve"> </w:t>
      </w:r>
      <w:r w:rsidR="004A4BBA">
        <w:rPr>
          <w:lang w:val="sr-Cyrl-CS"/>
        </w:rPr>
        <w:t>ОРН:31625200 алармни системи за дојаву од пожара</w:t>
      </w:r>
      <w:r w:rsidR="00172E3E">
        <w:t>.</w:t>
      </w:r>
    </w:p>
    <w:p w:rsidR="00172E3E" w:rsidRDefault="00172E3E" w:rsidP="00E124E8">
      <w:pPr>
        <w:spacing w:after="0" w:line="240" w:lineRule="auto"/>
        <w:rPr>
          <w:rFonts w:eastAsia="Times New Roman"/>
          <w:sz w:val="28"/>
          <w:szCs w:val="28"/>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003106C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Default="00172E3E" w:rsidP="00E124E8">
      <w:pPr>
        <w:spacing w:after="0" w:line="240" w:lineRule="auto"/>
        <w:rPr>
          <w:rFonts w:eastAsia="Times New Roman"/>
          <w:b/>
          <w:bCs/>
          <w:i/>
          <w:iCs/>
          <w:color w:val="FF0000"/>
          <w:szCs w:val="24"/>
          <w:u w:val="single"/>
        </w:rPr>
      </w:pPr>
    </w:p>
    <w:p w:rsidR="00172E3E" w:rsidRPr="00172E3E" w:rsidRDefault="00172E3E" w:rsidP="00E124E8">
      <w:pPr>
        <w:spacing w:after="0" w:line="240" w:lineRule="auto"/>
        <w:rPr>
          <w:rFonts w:eastAsia="Times New Roman"/>
          <w:b/>
          <w:bCs/>
          <w:i/>
          <w:iCs/>
          <w:color w:val="FF0000"/>
          <w:szCs w:val="24"/>
          <w:u w:val="single"/>
        </w:rPr>
      </w:pPr>
    </w:p>
    <w:p w:rsidR="00E124E8" w:rsidRPr="004A4BBA" w:rsidRDefault="00E124E8" w:rsidP="00E124E8">
      <w:pPr>
        <w:spacing w:after="0" w:line="240" w:lineRule="auto"/>
        <w:rPr>
          <w:rFonts w:eastAsia="Times New Roman"/>
          <w:b/>
          <w:bCs/>
          <w:i/>
          <w:iCs/>
          <w:color w:val="FF0000"/>
          <w:szCs w:val="24"/>
          <w:u w:val="single"/>
          <w:lang w:val="sr-Cyrl-CS"/>
        </w:rPr>
      </w:pPr>
    </w:p>
    <w:p w:rsidR="004A4BBA" w:rsidRPr="00AF71B0" w:rsidRDefault="004A4BBA" w:rsidP="004A4BBA">
      <w:pPr>
        <w:ind w:left="360"/>
        <w:jc w:val="center"/>
        <w:rPr>
          <w:b/>
          <w:bCs/>
          <w:i/>
          <w:iCs/>
          <w:color w:val="365F91" w:themeColor="accent1" w:themeShade="BF"/>
          <w:u w:val="single"/>
          <w:lang w:val="sr-Cyrl-CS"/>
        </w:rPr>
      </w:pPr>
      <w:r>
        <w:rPr>
          <w:b/>
          <w:bCs/>
          <w:i/>
          <w:iCs/>
          <w:color w:val="365F91" w:themeColor="accent1" w:themeShade="BF"/>
          <w:u w:val="single"/>
        </w:rPr>
        <w:lastRenderedPageBreak/>
        <w:t>III</w:t>
      </w:r>
      <w:r>
        <w:rPr>
          <w:b/>
          <w:bCs/>
          <w:i/>
          <w:iCs/>
          <w:color w:val="365F91" w:themeColor="accent1" w:themeShade="BF"/>
          <w:u w:val="single"/>
          <w:lang w:val="sr-Cyrl-CS"/>
        </w:rPr>
        <w:t xml:space="preserve"> </w:t>
      </w:r>
      <w:r w:rsidRPr="00AF71B0">
        <w:rPr>
          <w:b/>
          <w:bCs/>
          <w:i/>
          <w:iCs/>
          <w:color w:val="365F91" w:themeColor="accent1" w:themeShade="BF"/>
          <w:u w:val="single"/>
        </w:rPr>
        <w:t>ВРСТА, ТЕХНИЧКЕ КАРАКТЕРИСТИКЕ, КВАЛИТЕТ, КОЛИЧИНА И ОПИС РАДОВА, НАЧИН СПРОВОЂЕЊА КОНТРОЛЕ И ОБЕЗБЕЂИВАЊА ГАРАНЦИЈЕ КВАЛИТЕТА, РОК ИЗВРШЕЊА</w:t>
      </w:r>
      <w:r w:rsidRPr="00AF71B0">
        <w:rPr>
          <w:b/>
          <w:bCs/>
          <w:i/>
          <w:iCs/>
          <w:color w:val="365F91" w:themeColor="accent1" w:themeShade="BF"/>
          <w:u w:val="single"/>
          <w:lang w:val="sr-Cyrl-CS"/>
        </w:rPr>
        <w:t xml:space="preserve"> И МЕСТО ИЗВРШЕЊА </w:t>
      </w:r>
    </w:p>
    <w:p w:rsidR="004A4BBA" w:rsidRDefault="004A4BBA" w:rsidP="004A4BBA">
      <w:pPr>
        <w:tabs>
          <w:tab w:val="left" w:pos="1440"/>
          <w:tab w:val="left" w:pos="4320"/>
        </w:tabs>
        <w:spacing w:after="0" w:line="240" w:lineRule="auto"/>
        <w:jc w:val="both"/>
        <w:rPr>
          <w:rFonts w:eastAsia="Times New Roman"/>
          <w:b/>
          <w:sz w:val="22"/>
          <w:lang w:val="sr-Cyrl-CS"/>
        </w:rPr>
      </w:pPr>
    </w:p>
    <w:tbl>
      <w:tblPr>
        <w:tblW w:w="9780" w:type="dxa"/>
        <w:tblLook w:val="04A0"/>
      </w:tblPr>
      <w:tblGrid>
        <w:gridCol w:w="577"/>
        <w:gridCol w:w="4998"/>
        <w:gridCol w:w="649"/>
        <w:gridCol w:w="618"/>
        <w:gridCol w:w="1118"/>
        <w:gridCol w:w="1820"/>
      </w:tblGrid>
      <w:tr w:rsidR="0033063A" w:rsidRPr="00C40DA5" w:rsidTr="0033063A">
        <w:trPr>
          <w:trHeight w:val="765"/>
        </w:trPr>
        <w:tc>
          <w:tcPr>
            <w:tcW w:w="978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3063A" w:rsidRPr="00C40DA5" w:rsidRDefault="0033063A" w:rsidP="0033063A">
            <w:pPr>
              <w:spacing w:after="0" w:line="240" w:lineRule="auto"/>
              <w:jc w:val="center"/>
              <w:rPr>
                <w:rFonts w:eastAsia="Times New Roman"/>
                <w:b/>
                <w:bCs/>
                <w:szCs w:val="24"/>
              </w:rPr>
            </w:pPr>
            <w:r w:rsidRPr="00C40DA5">
              <w:rPr>
                <w:rFonts w:eastAsia="Times New Roman"/>
                <w:b/>
                <w:bCs/>
                <w:szCs w:val="24"/>
              </w:rPr>
              <w:t>ISPORUKA I UGRADNJA SISTEMA ZA AUTOMATSKU DETEKCIJU I DOJAVU POŽARA I SISTEMA ZA BOLNIČKU/SOS SIGNALIZACIJU</w:t>
            </w:r>
          </w:p>
        </w:tc>
      </w:tr>
      <w:tr w:rsidR="0033063A" w:rsidRPr="00C40DA5" w:rsidTr="0033063A">
        <w:trPr>
          <w:trHeight w:val="675"/>
        </w:trPr>
        <w:tc>
          <w:tcPr>
            <w:tcW w:w="978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3063A" w:rsidRPr="00C40DA5" w:rsidRDefault="0033063A" w:rsidP="0033063A">
            <w:pPr>
              <w:spacing w:after="0" w:line="240" w:lineRule="auto"/>
              <w:jc w:val="center"/>
              <w:rPr>
                <w:rFonts w:eastAsia="Times New Roman"/>
                <w:b/>
                <w:bCs/>
                <w:sz w:val="28"/>
                <w:szCs w:val="28"/>
              </w:rPr>
            </w:pPr>
            <w:r w:rsidRPr="00C40DA5">
              <w:rPr>
                <w:rFonts w:eastAsia="Times New Roman"/>
                <w:b/>
                <w:bCs/>
                <w:sz w:val="20"/>
                <w:szCs w:val="20"/>
              </w:rPr>
              <w:br/>
            </w:r>
            <w:r w:rsidRPr="00C40DA5">
              <w:rPr>
                <w:rFonts w:eastAsia="Times New Roman"/>
                <w:b/>
                <w:bCs/>
                <w:sz w:val="28"/>
                <w:szCs w:val="28"/>
              </w:rPr>
              <w:t>- Objekat u Kuli -</w:t>
            </w:r>
          </w:p>
        </w:tc>
      </w:tr>
      <w:tr w:rsidR="0033063A" w:rsidRPr="00C40DA5" w:rsidTr="0033063A">
        <w:trPr>
          <w:trHeight w:val="435"/>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Poz.</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NAZIV</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Jed.</w:t>
            </w:r>
            <w:r w:rsidRPr="00C40DA5">
              <w:rPr>
                <w:rFonts w:eastAsia="Times New Roman"/>
                <w:b/>
                <w:bCs/>
                <w:sz w:val="20"/>
                <w:szCs w:val="20"/>
              </w:rPr>
              <w:br/>
              <w:t>mere</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 xml:space="preserve">Kol. </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Jedinična cena (RSD)</w:t>
            </w: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IZNOS</w:t>
            </w:r>
            <w:r w:rsidRPr="00C40DA5">
              <w:rPr>
                <w:rFonts w:eastAsia="Times New Roman"/>
                <w:b/>
                <w:bCs/>
                <w:sz w:val="20"/>
                <w:szCs w:val="20"/>
              </w:rPr>
              <w:br/>
              <w:t xml:space="preserve">(RSD)                                                                   </w:t>
            </w:r>
          </w:p>
        </w:tc>
      </w:tr>
      <w:tr w:rsidR="0033063A" w:rsidRPr="00C40DA5" w:rsidTr="0033063A">
        <w:trPr>
          <w:trHeight w:val="30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1</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2</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3</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4</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5</w:t>
            </w: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center"/>
              <w:rPr>
                <w:rFonts w:eastAsia="Times New Roman"/>
                <w:b/>
                <w:bCs/>
                <w:sz w:val="20"/>
                <w:szCs w:val="20"/>
              </w:rPr>
            </w:pPr>
            <w:r w:rsidRPr="00C40DA5">
              <w:rPr>
                <w:rFonts w:eastAsia="Times New Roman"/>
                <w:b/>
                <w:bCs/>
                <w:sz w:val="20"/>
                <w:szCs w:val="20"/>
              </w:rPr>
              <w:t>6</w:t>
            </w:r>
          </w:p>
        </w:tc>
      </w:tr>
      <w:tr w:rsidR="0033063A" w:rsidRPr="00C40DA5" w:rsidTr="0033063A">
        <w:trPr>
          <w:trHeight w:val="661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Mikropocesorska adresabilna centrala sistema za automatsku detekciju i dojavu požara, u osnovnoj konfiguraciji sadrži:</w:t>
            </w:r>
            <w:r w:rsidRPr="00C40DA5">
              <w:rPr>
                <w:rFonts w:eastAsia="Times New Roman"/>
                <w:sz w:val="20"/>
                <w:szCs w:val="20"/>
              </w:rPr>
              <w:br/>
              <w:t>-plastični ABS kabinet sa integrisanim internim kontrolno-upravljačkim panelom i oznakama na srpskom jeziku;</w:t>
            </w:r>
            <w:r w:rsidRPr="00C40DA5">
              <w:rPr>
                <w:rFonts w:eastAsia="Times New Roman"/>
                <w:sz w:val="20"/>
                <w:szCs w:val="20"/>
              </w:rPr>
              <w:br/>
              <w:t>- matičnu ploču sa glavnim procesorom, sadrži: napojnu jedinicu sa punjačem baterija, USB interfejs za priključenje PC. Napojna jedinica sa punjačem baterija je karakteristika: ulazni napon 110-230Vac +15%/-20%, 47-63Hz, izlazni napon 26,3Vdc-28,3Vdc.</w:t>
            </w:r>
            <w:r w:rsidRPr="00C40DA5">
              <w:rPr>
                <w:rFonts w:eastAsia="Times New Roman"/>
                <w:sz w:val="20"/>
                <w:szCs w:val="20"/>
              </w:rPr>
              <w:br/>
              <w:t>- kontrolno upravljački panel sa LCD ekranom sa 6 redova/40 karaktera u svakom redu, sadrži 2 programabilna slobodna tastera, 2 programabilna slobodna 3-bojna LED indikatora, konektor za indikatorski panel, ispis na srpskom jeziku, prikaz 5 statusnih lista (alarmi, greške, isključenja, aktiviranja, ostalo), prikaz isključenja/uključenja zona, izlaza, ulaza, petlji.</w:t>
            </w:r>
            <w:r w:rsidRPr="00C40DA5">
              <w:rPr>
                <w:rFonts w:eastAsia="Times New Roman"/>
                <w:sz w:val="20"/>
                <w:szCs w:val="20"/>
              </w:rPr>
              <w:br/>
              <w:t>Karakteristike centrale:</w:t>
            </w:r>
            <w:r w:rsidRPr="00C40DA5">
              <w:rPr>
                <w:rFonts w:eastAsia="Times New Roman"/>
                <w:sz w:val="20"/>
                <w:szCs w:val="20"/>
              </w:rPr>
              <w:br/>
              <w:t>- 1 adresabilna petlја, za priključenje do 250 adresnih elemenata u petlji;</w:t>
            </w:r>
            <w:r w:rsidRPr="00C40DA5">
              <w:rPr>
                <w:rFonts w:eastAsia="Times New Roman"/>
                <w:sz w:val="20"/>
                <w:szCs w:val="20"/>
              </w:rPr>
              <w:br/>
              <w:t>- dužina petlje do 3500m;</w:t>
            </w:r>
            <w:r w:rsidRPr="00C40DA5">
              <w:rPr>
                <w:rFonts w:eastAsia="Times New Roman"/>
                <w:sz w:val="20"/>
                <w:szCs w:val="20"/>
              </w:rPr>
              <w:br/>
              <w:t>- 2 monitorisana izlaza za glavnu sirenu i daljinsku dojavu alarma;</w:t>
            </w:r>
            <w:r w:rsidRPr="00C40DA5">
              <w:rPr>
                <w:rFonts w:eastAsia="Times New Roman"/>
                <w:sz w:val="20"/>
                <w:szCs w:val="20"/>
              </w:rPr>
              <w:br/>
              <w:t>- 2 monitorisana VdS ulaza;</w:t>
            </w:r>
            <w:r w:rsidRPr="00C40DA5">
              <w:rPr>
                <w:rFonts w:eastAsia="Times New Roman"/>
                <w:sz w:val="20"/>
                <w:szCs w:val="20"/>
              </w:rPr>
              <w:br/>
              <w:t>- integrisan LAN TCP/IP priključak, 100MB/s;</w:t>
            </w:r>
            <w:r w:rsidRPr="00C40DA5">
              <w:rPr>
                <w:rFonts w:eastAsia="Times New Roman"/>
                <w:sz w:val="20"/>
                <w:szCs w:val="20"/>
              </w:rPr>
              <w:br/>
              <w:t>- prostor za 2 akumulatorske baterije 12V/7,2Ah za rad bez mrežnog napajanja 72h u pripravnosti+0,5h u alarmu.</w:t>
            </w:r>
            <w:r w:rsidRPr="00C40DA5">
              <w:rPr>
                <w:rFonts w:eastAsia="Times New Roman"/>
                <w:sz w:val="20"/>
                <w:szCs w:val="20"/>
              </w:rPr>
              <w:br/>
              <w:t>Centrala poseduje časovnik realnog vremena, brojač alarma, programabilnu dvozonsku zavisnost, programabilno dvostepeno vreme kašnjenja i intervencije, automatsko prepoznavanje zaprljanosti detektora, memoriju događaja (10.000 zapisa). Centrala može da šalje obaveštenja o svim događajima preko elektronske  pošte (e-mail).</w:t>
            </w:r>
            <w:r w:rsidRPr="00C40DA5">
              <w:rPr>
                <w:rFonts w:eastAsia="Times New Roman"/>
                <w:sz w:val="20"/>
                <w:szCs w:val="20"/>
              </w:rPr>
              <w:br/>
              <w:t>Dimezije centrale 300x360x85(VxŠxD), kućište crvene boje RAL 3000, zaštita IP30, radna temperatura -5/+50°C, težina 7,5kg (sa baterijama).</w:t>
            </w:r>
            <w:r w:rsidRPr="00C40DA5">
              <w:rPr>
                <w:rFonts w:eastAsia="Times New Roman"/>
                <w:sz w:val="20"/>
                <w:szCs w:val="20"/>
              </w:rPr>
              <w:br/>
              <w:t>Centrala je proizvedena u skladu sa EN 54-2, EN 54-4.</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3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2</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Akumulatorska baterija, 12V. 7Ah za rezervno napajanje sistema minimalno 72h sata u mirnom i 30 minuta u alarmnom režimu u slučaju ispada mrežnog napajanja</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420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Adresabilni interaktivni multikriterijumski detektor u skladu sa EN54-5, EN54-7 i EN54-17 standardima, može biti programiran kao dimni detektor, termomaksimalni i termodiferencijalni detektor ili kombinacija više vrsta detektora, za ranu detekciju početnih požara sa i bez formiranja dima, programsko dodeljivanje adrese i automatsko prepoznavanje jedinstvenog serijskog broja detektora, IP44 (sa podnožjem), LED indikator vidljiv 360°. Detektor poseduje napredne funkcije u svrhu rane detekcije i umanjenja pojave lažnog alarma: konstantno merenje atmosferskih parametara (temperatura, naglo povećanje temperature, čistoća vazduha...); funkcija za automatsku interaktivnu adaptaciju atmosferi okruženja bez utroška vremena na programiranju parametara; detekcija dima uvek praćena proverom temperature okoline; dinamička procena nivoa signala; programsko podešavanje praga alarma; inteligentna obrada signala; decentralizovana inteligencija; lokalno skladištenje svih podataka i događaja; detektor poseduje zaštitu od kratkog spoja (izolacioni prekidač) koja u slučaju kratkog spoja ili prekida petlje obezbeđuje lokalizaciju greške, bez uticaja na ostatak sistema; dozvoljena vlažnost 70% permanentno, 95% kratkotrajno, kućište od ABS plastike.</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92</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70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4</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Adresabilni interaktivni kombinovani detektor, u skladu sa EN54-5, EN54-7, EN54-17, EN54-26, EN54-29 i EN54-30 standardima, sadrži integrisani izolator petlje; za detekciju dima, gasa (ugljenmonoksid CO) i temperature, osetljivost na CO u rangu 1-500ppm; programsko dodeljivanje adrese i automatsko prepoznavanje jedinstvenog serijskog broja detektora; LED indikator vidljiv 360°; dozvoljena vlažnost 70% permanentno, 95% kratkotrajno. Stepene zaštite IP 40, u kompletu sa podnožjem, kućište od ABS plastike.</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3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5</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Standardna detektorska baza, za priključenje automatskih detektora na petlju, poseduje mogućnost obezbeđenja protiv skidanja detektora.; stepen zaštite IP44, od ABS plastike.</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94</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26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6</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Adresabilni ručni javljač požara, u skladu sa EN54-11 i EN54-17 standardima; LED indikacija stanja; sadrži integrisani izolator petlje koji u slučaju kratkog spoja ili otvorene linije obezbeđuje nesmetan rad sistema; sa kućištem za ugradnu/nadgradnu unutrašnju montažu, IP24; sa providnim zaštitnim poklopcem protiv nenamernog aktiviranja.</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6</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84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7</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Alarmna sirena, konvencionalnog tipa, za unutrašnju montažu, u skladu sa EN54-3. Selektor 32 tona, napajanje 18-28V, potrošnja 16mA na 24V, glasnost 100dB/m, crvene boje, radna temperatura -10°/+55°C, stepen zaštite IP21c, dimenzije 96x62mm.</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8</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8</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Alarmna sirena konvencionalnog tipа sa bljeskalicom, u skladu sa EN54-3, za spoljnu montažu. Selektor 32 tona, napajanje 18-35V, potrošnja 41mA na 24V, glasnost 78-98dB/m, crvene boje, radna temperatura -20°/+70°C, stepen zaštite IP65, dimenzije 93,6x106,9mm.</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5677"/>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9</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Programska podrška (softver) za daljinski nadzor i potpunu kontrolu rada sistema putem lokalne (LAN) i globalne računarske mreže (Internet). Softver treba da:</w:t>
            </w:r>
            <w:r w:rsidRPr="00C40DA5">
              <w:rPr>
                <w:rFonts w:eastAsia="Times New Roman"/>
                <w:sz w:val="20"/>
                <w:szCs w:val="20"/>
              </w:rPr>
              <w:br/>
              <w:t>- je na srpskom jeziku,</w:t>
            </w:r>
            <w:r w:rsidRPr="00C40DA5">
              <w:rPr>
                <w:rFonts w:eastAsia="Times New Roman"/>
                <w:sz w:val="20"/>
                <w:szCs w:val="20"/>
              </w:rPr>
              <w:br/>
              <w:t>- poseduje mogućnost istovremenog monitoringa (nadzora) većeg broja udaljenih sistema (min. 100) putem TCP/IP komunikacionog protokola,</w:t>
            </w:r>
            <w:r w:rsidRPr="00C40DA5">
              <w:rPr>
                <w:rFonts w:eastAsia="Times New Roman"/>
                <w:sz w:val="20"/>
                <w:szCs w:val="20"/>
              </w:rPr>
              <w:br/>
              <w:t>- je organizovan kao server-klijent aplikacija i da omogućava istovremeni pristup do 32 klijenta,</w:t>
            </w:r>
            <w:r w:rsidRPr="00C40DA5">
              <w:rPr>
                <w:rFonts w:eastAsia="Times New Roman"/>
                <w:sz w:val="20"/>
                <w:szCs w:val="20"/>
              </w:rPr>
              <w:br/>
              <w:t>- poseduje mogućnost prikaza podataka o stanju udaljenih, povezanih sistema, o stanju svakog adresabilnog ili drugog elementa sistema ponaosob, trenutno, u realnom vremenu; bitne informacije treba da se prikazuju operateru u "iskačućim" (pop-up) prozorima na ekranu monitora sa mogućnošću prikaza kratkog uputstva operateru šta treba da uradi u datoj situaciji,</w:t>
            </w:r>
            <w:r w:rsidRPr="00C40DA5">
              <w:rPr>
                <w:rFonts w:eastAsia="Times New Roman"/>
                <w:sz w:val="20"/>
                <w:szCs w:val="20"/>
              </w:rPr>
              <w:br/>
              <w:t>- poseduje mogućnost aktiviranja i prikaza "virtuelne centrale" na drugom monitoru računara na kojem je softver instaliran (na monitoru se prikazuje upravljački panel centrale), putem koje se u potpunosti može upravljati udaljenim sistemom na isti način kao da operater stoji fizički pored centralne jedinice sistema (puna dvosmerna komunikacija u realnom vremenu),</w:t>
            </w:r>
            <w:r w:rsidRPr="00C40DA5">
              <w:rPr>
                <w:rFonts w:eastAsia="Times New Roman"/>
                <w:sz w:val="20"/>
                <w:szCs w:val="20"/>
              </w:rPr>
              <w:br/>
              <w:t>- svi primljeni podaci treba da se beleže u bazi podataka radi kasnijeg pristupa i obrade,</w:t>
            </w:r>
            <w:r w:rsidRPr="00C40DA5">
              <w:rPr>
                <w:rFonts w:eastAsia="Times New Roman"/>
                <w:sz w:val="20"/>
                <w:szCs w:val="20"/>
              </w:rPr>
              <w:br/>
              <w:t>- poseduje mogućnost generisanja izveštaja po različitim filterima,</w:t>
            </w:r>
            <w:r w:rsidRPr="00C40DA5">
              <w:rPr>
                <w:rFonts w:eastAsia="Times New Roman"/>
                <w:sz w:val="20"/>
                <w:szCs w:val="20"/>
              </w:rPr>
              <w:br/>
              <w:t>- poseduje najmanje 2 nivoa autorizovanih pristupa operatera,</w:t>
            </w:r>
            <w:r w:rsidRPr="00C40DA5">
              <w:rPr>
                <w:rFonts w:eastAsia="Times New Roman"/>
                <w:sz w:val="20"/>
                <w:szCs w:val="20"/>
              </w:rPr>
              <w:br/>
              <w:t>- poseduje visok stepen bezbednosti: enkripcija kroz hardverski ključ (dongle) za autorizaciju korišćenja. Softver treba da podržava instalaciju na PC računarima pod Windows operativnim sistemom.</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2693"/>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10</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Radna stanica za nadzor svih parametara sistema i daljinsko upravljanje (PC računar) sledeće konfiguracije:</w:t>
            </w:r>
            <w:r w:rsidRPr="00C40DA5">
              <w:rPr>
                <w:rFonts w:eastAsia="Times New Roman"/>
                <w:sz w:val="20"/>
                <w:szCs w:val="20"/>
              </w:rPr>
              <w:br/>
              <w:t xml:space="preserve">- Intel® Pentium® Dual-Core, 3558U, 2,33 GHz; Chipset integrisan u procesoru; RAM 1x4GB SO-DIMM DDR3L, 1600 MHz; Integrisana grafika Intel HD Graphics sa DisplayPort i VGA portovima; SATA 500GB; LAN 10/100/1000Mbit; Mini desktop format, 65W; USB Miš; USB Standard Value tastatura; MS Win Pro 8.1 64Bit </w:t>
            </w:r>
            <w:r w:rsidRPr="00C40DA5">
              <w:rPr>
                <w:rFonts w:eastAsia="Times New Roman"/>
                <w:sz w:val="20"/>
                <w:szCs w:val="20"/>
              </w:rPr>
              <w:br/>
              <w:t>- 2 kom. monitora 20", Wide format 16:9; Rezolucija 1600x900; Osvetljenje 250 cd/m2; Statički kontrast 1000:1; Dinamički kontrast 5.000.000:1; Vidni ugao horizontalni 170°, vertikalni 160°; Odziv 5 ms; Priključci DisplayPort, VGA; Panel TN (Twisted Nematic) LED Backlit LCD; Postolje tilt - 5° do +19°, integrisani zvučnici potrebni za zvučne notifikacije sistema</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11</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2x2x0.8mm</w:t>
            </w:r>
            <w:r w:rsidRPr="00C40DA5">
              <w:rPr>
                <w:rFonts w:eastAsia="Times New Roman"/>
                <w:sz w:val="20"/>
                <w:szCs w:val="20"/>
              </w:rPr>
              <w:br/>
              <w:t>- savitljive HF instalacione cevi prečnika 16mm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500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12</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2x2x0.8mm</w:t>
            </w:r>
            <w:r w:rsidRPr="00C40DA5">
              <w:rPr>
                <w:rFonts w:eastAsia="Times New Roman"/>
                <w:sz w:val="20"/>
                <w:szCs w:val="20"/>
              </w:rPr>
              <w:br/>
              <w:t>- plastične HF kanalice 20x20mm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550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26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13</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Fe180/E30 2x2x0.8mm (kabel sa funkcijom u požaru)</w:t>
            </w:r>
            <w:r w:rsidRPr="00C40DA5">
              <w:rPr>
                <w:rFonts w:eastAsia="Times New Roman"/>
                <w:sz w:val="20"/>
                <w:szCs w:val="20"/>
              </w:rPr>
              <w:br/>
              <w:t>- vatrootporne obujmice i ankeri</w:t>
            </w:r>
            <w:r w:rsidRPr="00C40DA5">
              <w:rPr>
                <w:rFonts w:eastAsia="Times New Roman"/>
                <w:sz w:val="20"/>
                <w:szCs w:val="20"/>
              </w:rPr>
              <w:br/>
              <w:t>- pomoćni materijal za postavljanje kabla na vatrootporne obujmice i ankere</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250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14</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UTP Cat. 6</w:t>
            </w:r>
            <w:r w:rsidRPr="00C40DA5">
              <w:rPr>
                <w:rFonts w:eastAsia="Times New Roman"/>
                <w:sz w:val="20"/>
                <w:szCs w:val="20"/>
              </w:rPr>
              <w:br/>
              <w:t>- savitljive HF instalacione cevi prečnika 16mm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0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15</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Sitan nespecificirani materijal</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99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16</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Radovi na postavljanju instalacije, montaži i povezivanju opreme:</w:t>
            </w:r>
            <w:r w:rsidRPr="00C40DA5">
              <w:rPr>
                <w:rFonts w:eastAsia="Times New Roman"/>
                <w:sz w:val="20"/>
                <w:szCs w:val="20"/>
              </w:rPr>
              <w:br/>
              <w:t>- postavljanje savitljivih HF instalacionih cevi prečnika 16mm…520m</w:t>
            </w:r>
            <w:r w:rsidRPr="00C40DA5">
              <w:rPr>
                <w:rFonts w:eastAsia="Times New Roman"/>
                <w:sz w:val="20"/>
                <w:szCs w:val="20"/>
              </w:rPr>
              <w:br/>
              <w:t>- postavljanje plastičnih HF kanalica 20x20mm…550m</w:t>
            </w:r>
            <w:r w:rsidRPr="00C40DA5">
              <w:rPr>
                <w:rFonts w:eastAsia="Times New Roman"/>
                <w:sz w:val="20"/>
                <w:szCs w:val="20"/>
              </w:rPr>
              <w:br/>
              <w:t>- postavljanje vatrootpornih obujmica i ankera...250m</w:t>
            </w:r>
            <w:r w:rsidRPr="00C40DA5">
              <w:rPr>
                <w:rFonts w:eastAsia="Times New Roman"/>
                <w:sz w:val="20"/>
                <w:szCs w:val="20"/>
              </w:rPr>
              <w:br/>
              <w:t>- postavljanje kablovskih vodova JH(St)H 2x2x0.8mm kroz savitljive HF instalacione cevi prečnika 16mm…500m</w:t>
            </w:r>
            <w:r w:rsidRPr="00C40DA5">
              <w:rPr>
                <w:rFonts w:eastAsia="Times New Roman"/>
                <w:sz w:val="20"/>
                <w:szCs w:val="20"/>
              </w:rPr>
              <w:br/>
              <w:t>- polaganje kablovskih vodova JH(St)H 2x2x0.8mm kroz plastične HF kanalice 20x20mm…500m</w:t>
            </w:r>
            <w:r w:rsidRPr="00C40DA5">
              <w:rPr>
                <w:rFonts w:eastAsia="Times New Roman"/>
                <w:sz w:val="20"/>
                <w:szCs w:val="20"/>
              </w:rPr>
              <w:br/>
              <w:t>- polaganje kablovskog voda J-H(St)H Fe180/E30 2x2x0.8mm (kabel sa funkcijom u požaru) na vatrootporne obujmice i ankere..200m</w:t>
            </w:r>
            <w:r w:rsidRPr="00C40DA5">
              <w:rPr>
                <w:rFonts w:eastAsia="Times New Roman"/>
                <w:sz w:val="20"/>
                <w:szCs w:val="20"/>
              </w:rPr>
              <w:br/>
              <w:t>- postavljanje kablovskog voda UTP Cat. 6 kroz savitljive HF instalacione cevi prečnika 16mm…20m</w:t>
            </w:r>
            <w:r w:rsidRPr="00C40DA5">
              <w:rPr>
                <w:rFonts w:eastAsia="Times New Roman"/>
                <w:sz w:val="20"/>
                <w:szCs w:val="20"/>
              </w:rPr>
              <w:br/>
              <w:t>- montaža centralne jedinice</w:t>
            </w:r>
            <w:r w:rsidRPr="00C40DA5">
              <w:rPr>
                <w:rFonts w:eastAsia="Times New Roman"/>
                <w:sz w:val="20"/>
                <w:szCs w:val="20"/>
              </w:rPr>
              <w:br/>
              <w:t>- montaža svih perifernih elemenata (automatski i ručni javljači, sirene, računar, monitor, itd.)</w:t>
            </w:r>
            <w:r w:rsidRPr="00C40DA5">
              <w:rPr>
                <w:rFonts w:eastAsia="Times New Roman"/>
                <w:sz w:val="20"/>
                <w:szCs w:val="20"/>
              </w:rPr>
              <w:br/>
              <w:t>- povezivanje svih krajeva kablova sa opremom, sa obeležavanjem</w:t>
            </w:r>
            <w:r w:rsidRPr="00C40DA5">
              <w:rPr>
                <w:rFonts w:eastAsia="Times New Roman"/>
                <w:sz w:val="20"/>
                <w:szCs w:val="20"/>
              </w:rPr>
              <w:br/>
              <w:t>- ostali instalaterski radovi koji su neophodni za postizanje pune funkcionalnosti i poštovanja važećih tehničkih propisa u struci</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57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17</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Radovi na puštanju sistema u rad, obuci korisnika i prateći radovi:</w:t>
            </w:r>
            <w:r w:rsidRPr="00C40DA5">
              <w:rPr>
                <w:rFonts w:eastAsia="Times New Roman"/>
                <w:sz w:val="20"/>
                <w:szCs w:val="20"/>
              </w:rPr>
              <w:br/>
              <w:t>- Ispitivanje instalacije sistema za dojavu požara sa sastavljanjem Zapisnika o funkcionalnom ispitivanju</w:t>
            </w:r>
            <w:r w:rsidRPr="00C40DA5">
              <w:rPr>
                <w:rFonts w:eastAsia="Times New Roman"/>
                <w:sz w:val="20"/>
                <w:szCs w:val="20"/>
              </w:rPr>
              <w:br/>
              <w:t>- Programiranje parametara rada centrale za dojavu požara</w:t>
            </w:r>
            <w:r w:rsidRPr="00C40DA5">
              <w:rPr>
                <w:rFonts w:eastAsia="Times New Roman"/>
                <w:sz w:val="20"/>
                <w:szCs w:val="20"/>
              </w:rPr>
              <w:br/>
              <w:t>- Instalacija programske podrške (softvera), podešavanje parametara daljinskog pristupa i puštanje u rad</w:t>
            </w:r>
            <w:r w:rsidRPr="00C40DA5">
              <w:rPr>
                <w:rFonts w:eastAsia="Times New Roman"/>
                <w:sz w:val="20"/>
                <w:szCs w:val="20"/>
              </w:rPr>
              <w:br/>
              <w:t>- Izrada i predaja kompletnih uputstava za rukovanje i održavanje sistema za dojavu požara (korisnička uputstva) na srpskom jeziku u pisanoj formi</w:t>
            </w:r>
            <w:r w:rsidRPr="00C40DA5">
              <w:rPr>
                <w:rFonts w:eastAsia="Times New Roman"/>
                <w:sz w:val="20"/>
                <w:szCs w:val="20"/>
              </w:rPr>
              <w:br/>
              <w:t>- Obuka korisnika za rukovanje sistemom za dojavu požara. Obuka odgovornog lica Naručioca za potpuno samostalno korišćenje centrale za dojavu požara. Isporuka tehničke dokumentacije i odgovarajuće atestne dokumentacije. Isporuka Knjige održavanja.</w:t>
            </w:r>
            <w:r w:rsidRPr="00C40DA5">
              <w:rPr>
                <w:rFonts w:eastAsia="Times New Roman"/>
                <w:sz w:val="20"/>
                <w:szCs w:val="20"/>
              </w:rPr>
              <w:br/>
              <w:t>- Stručna pomoć u periodu uhodavanja sistema za dojavu požara.</w:t>
            </w:r>
            <w:r w:rsidRPr="00C40DA5">
              <w:rPr>
                <w:rFonts w:eastAsia="Times New Roman"/>
                <w:sz w:val="20"/>
                <w:szCs w:val="20"/>
              </w:rPr>
              <w:br/>
              <w:t>- Izdavanje Zapisnika/Izveštaja o funkcionalnosti sistema za dojavu požara od strane ovlašćene ustanove.</w:t>
            </w:r>
            <w:r w:rsidRPr="00C40DA5">
              <w:rPr>
                <w:rFonts w:eastAsia="Times New Roman"/>
                <w:sz w:val="20"/>
                <w:szCs w:val="20"/>
              </w:rPr>
              <w:br/>
              <w:t>- Ostali nepomenuti radovi potrebni za punu funkcionalnost sistema</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30"/>
        </w:trPr>
        <w:tc>
          <w:tcPr>
            <w:tcW w:w="555" w:type="dxa"/>
            <w:tcBorders>
              <w:top w:val="nil"/>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18</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Usluga izrade Projekta izvedenog stanja. Pomenuti projekat se izrađuje i isporučuje u 4 (četiri) štampana primerka i u elektronskoj formi + 1 (jedan) primerak na CD.</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840"/>
        </w:trPr>
        <w:tc>
          <w:tcPr>
            <w:tcW w:w="555" w:type="dxa"/>
            <w:tcBorders>
              <w:top w:val="single" w:sz="4" w:space="0" w:color="auto"/>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19</w:t>
            </w:r>
          </w:p>
        </w:tc>
        <w:tc>
          <w:tcPr>
            <w:tcW w:w="5039" w:type="dxa"/>
            <w:tcBorders>
              <w:top w:val="single" w:sz="4" w:space="0" w:color="auto"/>
              <w:left w:val="nil"/>
              <w:bottom w:val="nil"/>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Usluga održavanja u garantnom roku u vidu redovnih dvomesečnih i periodičnih šestomesečnih pregleda sistema za dojavu požara, sa izdavanjem i dostavljanjem Zapisnika/Izveštaja o stručnom nalazu izdatom od strane ovlašćene ustanove.</w:t>
            </w:r>
          </w:p>
        </w:tc>
        <w:tc>
          <w:tcPr>
            <w:tcW w:w="628" w:type="dxa"/>
            <w:tcBorders>
              <w:top w:val="single" w:sz="4" w:space="0" w:color="auto"/>
              <w:left w:val="nil"/>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single" w:sz="4" w:space="0" w:color="auto"/>
              <w:left w:val="nil"/>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single" w:sz="4" w:space="0" w:color="auto"/>
              <w:left w:val="nil"/>
              <w:bottom w:val="nil"/>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single" w:sz="4" w:space="0" w:color="auto"/>
              <w:left w:val="nil"/>
              <w:bottom w:val="nil"/>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3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w:t>
            </w:r>
          </w:p>
        </w:tc>
        <w:tc>
          <w:tcPr>
            <w:tcW w:w="5039" w:type="dxa"/>
            <w:tcBorders>
              <w:top w:val="single" w:sz="4" w:space="0" w:color="auto"/>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Viškovi, naknadni i nepredviđeni radovi, na zahtev Nadzornog organa, u količini do 10% od ukupne vrednosti sistema (stavke 1-19)</w:t>
            </w:r>
          </w:p>
        </w:tc>
        <w:tc>
          <w:tcPr>
            <w:tcW w:w="628" w:type="dxa"/>
            <w:tcBorders>
              <w:top w:val="single" w:sz="4" w:space="0" w:color="auto"/>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single" w:sz="4" w:space="0" w:color="auto"/>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273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21</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Glavna centrala bolničke/SOS signalizacije koja se montira na zid u sobi dežurne sestre i obezbeđuje:</w:t>
            </w:r>
            <w:r w:rsidRPr="00C40DA5">
              <w:rPr>
                <w:rFonts w:eastAsia="Times New Roman"/>
                <w:sz w:val="20"/>
                <w:szCs w:val="20"/>
              </w:rPr>
              <w:br/>
              <w:t xml:space="preserve"> - prijem poziva iz svih bolničkih prostorija u svim blokovima</w:t>
            </w:r>
            <w:r w:rsidRPr="00C40DA5">
              <w:rPr>
                <w:rFonts w:eastAsia="Times New Roman"/>
                <w:sz w:val="20"/>
                <w:szCs w:val="20"/>
              </w:rPr>
              <w:br/>
              <w:t xml:space="preserve"> - zvučno obaveštenje o postojanju poziva</w:t>
            </w:r>
            <w:r w:rsidRPr="00C40DA5">
              <w:rPr>
                <w:rFonts w:eastAsia="Times New Roman"/>
                <w:sz w:val="20"/>
                <w:szCs w:val="20"/>
              </w:rPr>
              <w:br/>
              <w:t xml:space="preserve"> - ispis broja prostorije iz koje postoji poziv i označavanje vrste poziva</w:t>
            </w:r>
            <w:r w:rsidRPr="00C40DA5">
              <w:rPr>
                <w:rFonts w:eastAsia="Times New Roman"/>
                <w:sz w:val="20"/>
                <w:szCs w:val="20"/>
              </w:rPr>
              <w:br/>
              <w:t xml:space="preserve"> - prikaz bloka i sprata u bloku odakle postoji poziv na delu centrale sa LED indikacijom</w:t>
            </w:r>
            <w:r w:rsidRPr="00C40DA5">
              <w:rPr>
                <w:rFonts w:eastAsia="Times New Roman"/>
                <w:sz w:val="20"/>
                <w:szCs w:val="20"/>
              </w:rPr>
              <w:br/>
              <w:t xml:space="preserve"> - vođenje protokola i iščitavanje događaja preko ekrana osetljivog na dodir</w:t>
            </w:r>
            <w:r w:rsidRPr="00C40DA5">
              <w:rPr>
                <w:rFonts w:eastAsia="Times New Roman"/>
                <w:sz w:val="20"/>
                <w:szCs w:val="20"/>
              </w:rPr>
              <w:br/>
              <w:t xml:space="preserve"> - kvitiranje poziva sa vremenskim ograničenjem</w:t>
            </w:r>
            <w:r w:rsidRPr="00C40DA5">
              <w:rPr>
                <w:rFonts w:eastAsia="Times New Roman"/>
                <w:sz w:val="20"/>
                <w:szCs w:val="20"/>
              </w:rPr>
              <w:br/>
              <w:t xml:space="preserve"> -ugrađeni SMS modul za slanje poruka o pozivima na programirani Android operativni sistem (aplikacija za Android telefon)</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22</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 xml:space="preserve">Napojna jedinica (12V-/5,2A) za napajanje elemenata bolničke/SOS signalizacije u sobama objekta i na mestu prijema poziva. Neophodno je da je napojna jedinica sertifikovana za primenu u medicinskim ustanovama prema SRPS EN 60601-1:1999 i  SRPS EN 60601-1-2:2002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15"/>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23</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Isporuka i montaža koncentratora za koncentrisanje komunikacionih linija bolničke/SOS signalizacije</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0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24</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 xml:space="preserve">Sobni teminal sa nadgradnom ili ugradnom doznom koji obezbeđuje prijem informacija sa pozivnih tastera, i </w:t>
            </w:r>
            <w:r w:rsidRPr="00C40DA5">
              <w:rPr>
                <w:rFonts w:eastAsia="Times New Roman"/>
                <w:sz w:val="20"/>
                <w:szCs w:val="20"/>
              </w:rPr>
              <w:lastRenderedPageBreak/>
              <w:t>poteznih SOS tastera, paljenje signalne lampe (zelena i crvena), jednoparični prenos informacije preko koncentratora do glavne centrale bolničke/SOS signalizacije i razrešenje svih poziva koji su nastali u toj prostoriji</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34</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15"/>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25</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Sobna signalna lampa koja se montira ispred ulaza prostorije i ima sledeća značenja:</w:t>
            </w:r>
            <w:r w:rsidRPr="00C40DA5">
              <w:rPr>
                <w:rFonts w:eastAsia="Times New Roman"/>
                <w:sz w:val="20"/>
                <w:szCs w:val="20"/>
              </w:rPr>
              <w:br/>
              <w:t xml:space="preserve"> - ujednačeno upaljena crvena indikacija: poziv sa kreveta ili iz prostorije (običan poziv)</w:t>
            </w:r>
            <w:r w:rsidRPr="00C40DA5">
              <w:rPr>
                <w:rFonts w:eastAsia="Times New Roman"/>
                <w:sz w:val="20"/>
                <w:szCs w:val="20"/>
              </w:rPr>
              <w:br/>
              <w:t xml:space="preserve"> - blinkajući upaljena crvena indikacija: SOS poziv iz WC-a ili kupatila</w:t>
            </w:r>
            <w:r w:rsidRPr="00C40DA5">
              <w:rPr>
                <w:rFonts w:eastAsia="Times New Roman"/>
                <w:sz w:val="20"/>
                <w:szCs w:val="20"/>
              </w:rPr>
              <w:br/>
              <w:t xml:space="preserve"> - blinkajuća zelena indikacija: poziv sestre sa sobnog terminala</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34</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3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26</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 xml:space="preserve">Potezni SOS taster, komplet sa nadgradnom doznom koji se montira u WC-ima i kupatilima, na visini oko 2,1m od poda i služi za upućivanje SOS poziva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27</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 xml:space="preserve">Priključni terminal sa ručnim setom. Priključni terminal se montira sa ugradnom ili nadgradnom doznom na visini približno 1,2m od poda iznad kreveta, a na njega se konektorom priključuje ručni set. Običan poziv može da se uputi ili sa ručnog seta ili sa priključnog terminala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83</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28</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1x2x0.8mm</w:t>
            </w:r>
            <w:r w:rsidRPr="00C40DA5">
              <w:rPr>
                <w:rFonts w:eastAsia="Times New Roman"/>
                <w:sz w:val="20"/>
                <w:szCs w:val="20"/>
              </w:rPr>
              <w:br/>
              <w:t>- savitljive HF instalacione cevi prečnika 16mm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29</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1x2x0.8mm</w:t>
            </w:r>
            <w:r w:rsidRPr="00C40DA5">
              <w:rPr>
                <w:rFonts w:eastAsia="Times New Roman"/>
                <w:sz w:val="20"/>
                <w:szCs w:val="20"/>
              </w:rPr>
              <w:br/>
              <w:t>- plastične HF kanalice 20x20mm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30</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2x2x0.8mm</w:t>
            </w:r>
            <w:r w:rsidRPr="00C40DA5">
              <w:rPr>
                <w:rFonts w:eastAsia="Times New Roman"/>
                <w:sz w:val="20"/>
                <w:szCs w:val="20"/>
              </w:rPr>
              <w:br/>
              <w:t>- savitljive HF instalacione cevi prečnika 16mm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31</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2x2x0.8mm</w:t>
            </w:r>
            <w:r w:rsidRPr="00C40DA5">
              <w:rPr>
                <w:rFonts w:eastAsia="Times New Roman"/>
                <w:sz w:val="20"/>
                <w:szCs w:val="20"/>
              </w:rPr>
              <w:br/>
              <w:t>- plastične HF kanalice 20x20mm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32</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3x2x0.8mm</w:t>
            </w:r>
            <w:r w:rsidRPr="00C40DA5">
              <w:rPr>
                <w:rFonts w:eastAsia="Times New Roman"/>
                <w:sz w:val="20"/>
                <w:szCs w:val="20"/>
              </w:rPr>
              <w:br/>
              <w:t>- savitljive HF instalacione cevi prečnika 16mm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33</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JH(St)H 3x2x0.8mm</w:t>
            </w:r>
            <w:r w:rsidRPr="00C40DA5">
              <w:rPr>
                <w:rFonts w:eastAsia="Times New Roman"/>
                <w:sz w:val="20"/>
                <w:szCs w:val="20"/>
              </w:rPr>
              <w:br/>
              <w:t>- plastične HF kanalice 20x20mm</w:t>
            </w:r>
            <w:r w:rsidRPr="00C40DA5">
              <w:rPr>
                <w:rFonts w:eastAsia="Times New Roman"/>
                <w:sz w:val="20"/>
                <w:szCs w:val="20"/>
              </w:rPr>
              <w:br/>
              <w:t xml:space="preserve">- pomoćni materijal za polaganje kabla u savitljive HF 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105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34</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Komplet kabel i pomoćni materijal:</w:t>
            </w:r>
            <w:r w:rsidRPr="00C40DA5">
              <w:rPr>
                <w:rFonts w:eastAsia="Times New Roman"/>
                <w:sz w:val="20"/>
                <w:szCs w:val="20"/>
              </w:rPr>
              <w:br/>
              <w:t>- kabel N2XH 3x1,5</w:t>
            </w:r>
            <w:r w:rsidRPr="00C40DA5">
              <w:rPr>
                <w:rFonts w:eastAsia="Times New Roman"/>
                <w:sz w:val="20"/>
                <w:szCs w:val="20"/>
              </w:rPr>
              <w:br/>
              <w:t>- plastične HF kanalice 20x20mm</w:t>
            </w:r>
            <w:r w:rsidRPr="00C40DA5">
              <w:rPr>
                <w:rFonts w:eastAsia="Times New Roman"/>
                <w:sz w:val="20"/>
                <w:szCs w:val="20"/>
              </w:rPr>
              <w:br/>
              <w:t xml:space="preserve">- pomoćni materijal za polaganje kabla u savitljive HF </w:t>
            </w:r>
            <w:r w:rsidRPr="00C40DA5">
              <w:rPr>
                <w:rFonts w:eastAsia="Times New Roman"/>
                <w:sz w:val="20"/>
                <w:szCs w:val="20"/>
              </w:rPr>
              <w:lastRenderedPageBreak/>
              <w:t xml:space="preserve">instalacione cevi </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m</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20</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4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35</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Sitan nespecificirani materijal</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5151"/>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36</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Radovi na postavljanju instalacije, montaži i povezivanju opreme:</w:t>
            </w:r>
            <w:r w:rsidRPr="00C40DA5">
              <w:rPr>
                <w:rFonts w:eastAsia="Times New Roman"/>
                <w:sz w:val="20"/>
                <w:szCs w:val="20"/>
              </w:rPr>
              <w:br/>
              <w:t>- postavljanje savitljivih HF instalacionih cevi prečnika 16mm…620m</w:t>
            </w:r>
            <w:r w:rsidRPr="00C40DA5">
              <w:rPr>
                <w:rFonts w:eastAsia="Times New Roman"/>
                <w:sz w:val="20"/>
                <w:szCs w:val="20"/>
              </w:rPr>
              <w:br/>
              <w:t>- postavljanje plastičnih HF kanalica 20x20mm…600m</w:t>
            </w:r>
            <w:r w:rsidRPr="00C40DA5">
              <w:rPr>
                <w:rFonts w:eastAsia="Times New Roman"/>
                <w:sz w:val="20"/>
                <w:szCs w:val="20"/>
              </w:rPr>
              <w:br/>
              <w:t>- postavljanje kablovskih vodova JH(St)H 1x2x0.8mm kroz savitljive HF instalacione cevi prečnika 16mm…200m</w:t>
            </w:r>
            <w:r w:rsidRPr="00C40DA5">
              <w:rPr>
                <w:rFonts w:eastAsia="Times New Roman"/>
                <w:sz w:val="20"/>
                <w:szCs w:val="20"/>
              </w:rPr>
              <w:br/>
              <w:t>- postavljanje kablovskih vodova JH(St)H 2x2x0.8mm kroz savitljive HF instalacione cevi prečnika 16mm…200m</w:t>
            </w:r>
            <w:r w:rsidRPr="00C40DA5">
              <w:rPr>
                <w:rFonts w:eastAsia="Times New Roman"/>
                <w:sz w:val="20"/>
                <w:szCs w:val="20"/>
              </w:rPr>
              <w:br/>
              <w:t>- postavljanje kablovskih vodova JH(St)H 3x2x0.8mm kroz savitljive HF instalacione cevi prečnika 16mm…200m</w:t>
            </w:r>
            <w:r w:rsidRPr="00C40DA5">
              <w:rPr>
                <w:rFonts w:eastAsia="Times New Roman"/>
                <w:sz w:val="20"/>
                <w:szCs w:val="20"/>
              </w:rPr>
              <w:br/>
              <w:t>- polaganje kablovskih vodova JH(St)H 1x2x0.8mm kroz plastične HF kanalice 20x20mm…200m</w:t>
            </w:r>
            <w:r w:rsidRPr="00C40DA5">
              <w:rPr>
                <w:rFonts w:eastAsia="Times New Roman"/>
                <w:sz w:val="20"/>
                <w:szCs w:val="20"/>
              </w:rPr>
              <w:br/>
              <w:t>- polaganje kablovskih vodova JH(St)H 2x2x0.8mm kroz plastične HF kanalice 20x20mm…200m</w:t>
            </w:r>
            <w:r w:rsidRPr="00C40DA5">
              <w:rPr>
                <w:rFonts w:eastAsia="Times New Roman"/>
                <w:sz w:val="20"/>
                <w:szCs w:val="20"/>
              </w:rPr>
              <w:br/>
              <w:t>- polaganje kablovskih vodova JH(St)H 3x2x0.8mm kroz plastične HF kanalice 20x20mm…200m</w:t>
            </w:r>
            <w:r w:rsidRPr="00C40DA5">
              <w:rPr>
                <w:rFonts w:eastAsia="Times New Roman"/>
                <w:sz w:val="20"/>
                <w:szCs w:val="20"/>
              </w:rPr>
              <w:br/>
              <w:t>- postavljanje kablovskog voda N2XH 3x1,5 kroz savitljive HF instalacione cevi prečnika 16mm…20m</w:t>
            </w:r>
            <w:r w:rsidRPr="00C40DA5">
              <w:rPr>
                <w:rFonts w:eastAsia="Times New Roman"/>
                <w:sz w:val="20"/>
                <w:szCs w:val="20"/>
              </w:rPr>
              <w:br/>
              <w:t>- montaža centralne jedinice</w:t>
            </w:r>
            <w:r w:rsidRPr="00C40DA5">
              <w:rPr>
                <w:rFonts w:eastAsia="Times New Roman"/>
                <w:sz w:val="20"/>
                <w:szCs w:val="20"/>
              </w:rPr>
              <w:br/>
              <w:t>- montaža svih perifernih elemenata (napajanje, sobni i priključni terminali, potezni tasteri, itd.)</w:t>
            </w:r>
            <w:r w:rsidRPr="00C40DA5">
              <w:rPr>
                <w:rFonts w:eastAsia="Times New Roman"/>
                <w:sz w:val="20"/>
                <w:szCs w:val="20"/>
              </w:rPr>
              <w:br/>
              <w:t>- povezivanje svih krajeva kablova sa opremom, sa obeležavanjem</w:t>
            </w:r>
            <w:r w:rsidRPr="00C40DA5">
              <w:rPr>
                <w:rFonts w:eastAsia="Times New Roman"/>
                <w:sz w:val="20"/>
                <w:szCs w:val="20"/>
              </w:rPr>
              <w:br/>
              <w:t>- ostali instalaterski radovi koji su neophodni za postizanje pune funkcionalnosti i poštovanja važećih tehničkih propisa u struci</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2520"/>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37</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Radovi na puštanju sistema u rad, obuci korisnika i prateći radovi:</w:t>
            </w:r>
            <w:r w:rsidRPr="00C40DA5">
              <w:rPr>
                <w:rFonts w:eastAsia="Times New Roman"/>
                <w:sz w:val="20"/>
                <w:szCs w:val="20"/>
              </w:rPr>
              <w:br/>
              <w:t>- Ispitivanje instalacije sistema za bolničku/SOS signalizaciju</w:t>
            </w:r>
            <w:r w:rsidRPr="00C40DA5">
              <w:rPr>
                <w:rFonts w:eastAsia="Times New Roman"/>
                <w:sz w:val="20"/>
                <w:szCs w:val="20"/>
              </w:rPr>
              <w:br/>
              <w:t>- Programiranje parametara rada centralne jedinice</w:t>
            </w:r>
            <w:r w:rsidRPr="00C40DA5">
              <w:rPr>
                <w:rFonts w:eastAsia="Times New Roman"/>
                <w:sz w:val="20"/>
                <w:szCs w:val="20"/>
              </w:rPr>
              <w:br/>
              <w:t>- Izrada i predaja kompletnih uputstava za rukovanje i održavanje sistema za bolničku/SOS signalizaciju (korisnička uputstva) na srpskom jeziku u pisanoj formi</w:t>
            </w:r>
            <w:r w:rsidRPr="00C40DA5">
              <w:rPr>
                <w:rFonts w:eastAsia="Times New Roman"/>
                <w:sz w:val="20"/>
                <w:szCs w:val="20"/>
              </w:rPr>
              <w:br/>
              <w:t>- Obuka korisnika za rukovanje sistemom. Obuka odgovornog lica Naručioca za potpuno samostalno korišćenje sistema. Isporuka tehničke dokumentacije i odgovarajuće atestne dokumentacije. Isporuka Knjige održavanja.</w:t>
            </w:r>
            <w:r w:rsidRPr="00C40DA5">
              <w:rPr>
                <w:rFonts w:eastAsia="Times New Roman"/>
                <w:sz w:val="20"/>
                <w:szCs w:val="20"/>
              </w:rPr>
              <w:br/>
              <w:t>- Stručna pomoć u periodu uhodavanja sistema.</w:t>
            </w:r>
            <w:r w:rsidRPr="00C40DA5">
              <w:rPr>
                <w:rFonts w:eastAsia="Times New Roman"/>
                <w:sz w:val="20"/>
                <w:szCs w:val="20"/>
              </w:rPr>
              <w:br/>
              <w:t>- Ostali nepomenuti radovi potrebni za punu funkcionalnost sistema</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30"/>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38</w:t>
            </w:r>
          </w:p>
        </w:tc>
        <w:tc>
          <w:tcPr>
            <w:tcW w:w="503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 xml:space="preserve">Usluga izrade Projekta izvedenog stanja. Pomenuti projekat se izrađuje i isporučuje u 4 (četiri) štampana primerka i u </w:t>
            </w:r>
            <w:r w:rsidRPr="00C40DA5">
              <w:rPr>
                <w:rFonts w:eastAsia="Times New Roman"/>
                <w:sz w:val="20"/>
                <w:szCs w:val="20"/>
              </w:rPr>
              <w:lastRenderedPageBreak/>
              <w:t>elektronskoj formi + 1 (jedan) primerak na CD.</w:t>
            </w:r>
          </w:p>
        </w:tc>
        <w:tc>
          <w:tcPr>
            <w:tcW w:w="628"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kpl.</w:t>
            </w:r>
          </w:p>
        </w:tc>
        <w:tc>
          <w:tcPr>
            <w:tcW w:w="6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725"/>
        </w:trPr>
        <w:tc>
          <w:tcPr>
            <w:tcW w:w="555" w:type="dxa"/>
            <w:tcBorders>
              <w:top w:val="nil"/>
              <w:left w:val="double" w:sz="6" w:space="0" w:color="auto"/>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lastRenderedPageBreak/>
              <w:t>39</w:t>
            </w:r>
          </w:p>
        </w:tc>
        <w:tc>
          <w:tcPr>
            <w:tcW w:w="5039" w:type="dxa"/>
            <w:tcBorders>
              <w:top w:val="nil"/>
              <w:left w:val="nil"/>
              <w:bottom w:val="nil"/>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Usluga održavanja u garantnom roku u vidu redovnih šestomesečnih pregleda sistema, sa izdavanjem i dostavljanjem Zapisnika/Izveštaja.</w:t>
            </w:r>
          </w:p>
        </w:tc>
        <w:tc>
          <w:tcPr>
            <w:tcW w:w="628" w:type="dxa"/>
            <w:tcBorders>
              <w:top w:val="nil"/>
              <w:left w:val="nil"/>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nil"/>
              <w:left w:val="nil"/>
              <w:bottom w:val="nil"/>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nil"/>
              <w:left w:val="nil"/>
              <w:bottom w:val="nil"/>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nil"/>
              <w:left w:val="nil"/>
              <w:bottom w:val="nil"/>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45"/>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40</w:t>
            </w:r>
          </w:p>
        </w:tc>
        <w:tc>
          <w:tcPr>
            <w:tcW w:w="503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Viškovi, naknadni i nepredviđeni radovi, na zahtev Nadzornog organa, u količini do 10% od ukupne vrednosti sistema (stavke 21-39)</w:t>
            </w:r>
          </w:p>
        </w:tc>
        <w:tc>
          <w:tcPr>
            <w:tcW w:w="628"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kpl.</w:t>
            </w:r>
          </w:p>
        </w:tc>
        <w:tc>
          <w:tcPr>
            <w:tcW w:w="6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single" w:sz="4" w:space="0" w:color="auto"/>
              <w:left w:val="nil"/>
              <w:bottom w:val="double" w:sz="6"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45"/>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41</w:t>
            </w:r>
          </w:p>
        </w:tc>
        <w:tc>
          <w:tcPr>
            <w:tcW w:w="503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Izrada projekta za izvođenje sistema za automatsko detektovanje i dojavu od požara</w:t>
            </w:r>
          </w:p>
        </w:tc>
        <w:tc>
          <w:tcPr>
            <w:tcW w:w="628"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single" w:sz="4" w:space="0" w:color="auto"/>
              <w:left w:val="nil"/>
              <w:bottom w:val="double" w:sz="6"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45"/>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42</w:t>
            </w:r>
          </w:p>
        </w:tc>
        <w:tc>
          <w:tcPr>
            <w:tcW w:w="503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Izrada projekta za izvođenje sistema za bolničku SOS signalizaciju</w:t>
            </w:r>
          </w:p>
        </w:tc>
        <w:tc>
          <w:tcPr>
            <w:tcW w:w="628"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single" w:sz="4" w:space="0" w:color="auto"/>
              <w:left w:val="nil"/>
              <w:bottom w:val="double" w:sz="6"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645"/>
        </w:trPr>
        <w:tc>
          <w:tcPr>
            <w:tcW w:w="555"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43</w:t>
            </w:r>
          </w:p>
        </w:tc>
        <w:tc>
          <w:tcPr>
            <w:tcW w:w="503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rPr>
                <w:rFonts w:eastAsia="Times New Roman"/>
                <w:sz w:val="20"/>
                <w:szCs w:val="20"/>
              </w:rPr>
            </w:pPr>
            <w:r w:rsidRPr="00C40DA5">
              <w:rPr>
                <w:rFonts w:eastAsia="Times New Roman"/>
                <w:sz w:val="20"/>
                <w:szCs w:val="20"/>
              </w:rPr>
              <w:t>Elaborat zaštite od požara za objekat u Ruskom Krsturu</w:t>
            </w:r>
          </w:p>
        </w:tc>
        <w:tc>
          <w:tcPr>
            <w:tcW w:w="628"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kom.</w:t>
            </w:r>
          </w:p>
        </w:tc>
        <w:tc>
          <w:tcPr>
            <w:tcW w:w="6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center"/>
              <w:rPr>
                <w:rFonts w:eastAsia="Times New Roman"/>
                <w:sz w:val="20"/>
                <w:szCs w:val="20"/>
              </w:rPr>
            </w:pPr>
            <w:r w:rsidRPr="00C40DA5">
              <w:rPr>
                <w:rFonts w:eastAsia="Times New Roman"/>
                <w:sz w:val="20"/>
                <w:szCs w:val="20"/>
              </w:rPr>
              <w:t>1</w:t>
            </w:r>
          </w:p>
        </w:tc>
        <w:tc>
          <w:tcPr>
            <w:tcW w:w="1119" w:type="dxa"/>
            <w:tcBorders>
              <w:top w:val="single" w:sz="4" w:space="0" w:color="auto"/>
              <w:left w:val="nil"/>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c>
          <w:tcPr>
            <w:tcW w:w="1820" w:type="dxa"/>
            <w:tcBorders>
              <w:top w:val="single" w:sz="4" w:space="0" w:color="auto"/>
              <w:left w:val="nil"/>
              <w:bottom w:val="double" w:sz="6"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sz w:val="20"/>
                <w:szCs w:val="20"/>
              </w:rPr>
            </w:pPr>
          </w:p>
        </w:tc>
      </w:tr>
      <w:tr w:rsidR="0033063A" w:rsidRPr="00C40DA5" w:rsidTr="0033063A">
        <w:trPr>
          <w:trHeight w:val="315"/>
        </w:trPr>
        <w:tc>
          <w:tcPr>
            <w:tcW w:w="7960" w:type="dxa"/>
            <w:gridSpan w:val="5"/>
            <w:tcBorders>
              <w:top w:val="double" w:sz="6"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b/>
                <w:bCs/>
                <w:szCs w:val="24"/>
              </w:rPr>
            </w:pPr>
            <w:r w:rsidRPr="00C40DA5">
              <w:rPr>
                <w:rFonts w:eastAsia="Times New Roman"/>
                <w:b/>
                <w:bCs/>
                <w:szCs w:val="24"/>
              </w:rPr>
              <w:t>Ukupno poreska osnovica:</w:t>
            </w:r>
          </w:p>
        </w:tc>
        <w:tc>
          <w:tcPr>
            <w:tcW w:w="1820" w:type="dxa"/>
            <w:tcBorders>
              <w:top w:val="double" w:sz="6" w:space="0" w:color="auto"/>
              <w:left w:val="nil"/>
              <w:bottom w:val="single" w:sz="4" w:space="0" w:color="auto"/>
              <w:right w:val="double" w:sz="6" w:space="0" w:color="auto"/>
            </w:tcBorders>
            <w:shd w:val="clear" w:color="auto" w:fill="auto"/>
            <w:vAlign w:val="center"/>
            <w:hideMark/>
          </w:tcPr>
          <w:p w:rsidR="0033063A" w:rsidRPr="00C40DA5" w:rsidRDefault="0033063A" w:rsidP="0033063A">
            <w:pPr>
              <w:spacing w:after="0" w:line="240" w:lineRule="auto"/>
              <w:jc w:val="right"/>
              <w:rPr>
                <w:rFonts w:eastAsia="Times New Roman"/>
                <w:b/>
                <w:bCs/>
                <w:sz w:val="16"/>
                <w:szCs w:val="16"/>
              </w:rPr>
            </w:pPr>
          </w:p>
        </w:tc>
      </w:tr>
      <w:tr w:rsidR="0033063A" w:rsidRPr="00C40DA5" w:rsidTr="0033063A">
        <w:trPr>
          <w:trHeight w:val="300"/>
        </w:trPr>
        <w:tc>
          <w:tcPr>
            <w:tcW w:w="7960" w:type="dxa"/>
            <w:gridSpan w:val="5"/>
            <w:tcBorders>
              <w:top w:val="single" w:sz="4" w:space="0" w:color="auto"/>
              <w:left w:val="double" w:sz="6" w:space="0" w:color="auto"/>
              <w:bottom w:val="single" w:sz="4"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b/>
                <w:bCs/>
                <w:szCs w:val="24"/>
              </w:rPr>
            </w:pPr>
            <w:r w:rsidRPr="00C40DA5">
              <w:rPr>
                <w:rFonts w:eastAsia="Times New Roman"/>
                <w:b/>
                <w:bCs/>
                <w:szCs w:val="24"/>
              </w:rPr>
              <w:t>PDV:</w:t>
            </w:r>
          </w:p>
        </w:tc>
        <w:tc>
          <w:tcPr>
            <w:tcW w:w="1820" w:type="dxa"/>
            <w:tcBorders>
              <w:top w:val="nil"/>
              <w:left w:val="nil"/>
              <w:bottom w:val="single" w:sz="4" w:space="0" w:color="auto"/>
              <w:right w:val="double" w:sz="6" w:space="0" w:color="auto"/>
            </w:tcBorders>
            <w:shd w:val="clear" w:color="auto" w:fill="auto"/>
            <w:noWrap/>
            <w:vAlign w:val="center"/>
            <w:hideMark/>
          </w:tcPr>
          <w:p w:rsidR="0033063A" w:rsidRPr="00C40DA5" w:rsidRDefault="0033063A" w:rsidP="0033063A">
            <w:pPr>
              <w:spacing w:after="0" w:line="240" w:lineRule="auto"/>
              <w:jc w:val="right"/>
              <w:rPr>
                <w:rFonts w:eastAsia="Times New Roman"/>
                <w:b/>
                <w:bCs/>
                <w:sz w:val="16"/>
                <w:szCs w:val="16"/>
              </w:rPr>
            </w:pPr>
          </w:p>
        </w:tc>
      </w:tr>
      <w:tr w:rsidR="0033063A" w:rsidRPr="00C40DA5" w:rsidTr="0033063A">
        <w:trPr>
          <w:trHeight w:val="315"/>
        </w:trPr>
        <w:tc>
          <w:tcPr>
            <w:tcW w:w="7960" w:type="dxa"/>
            <w:gridSpan w:val="5"/>
            <w:tcBorders>
              <w:top w:val="single" w:sz="4" w:space="0" w:color="auto"/>
              <w:left w:val="double" w:sz="6" w:space="0" w:color="auto"/>
              <w:bottom w:val="double" w:sz="6" w:space="0" w:color="auto"/>
              <w:right w:val="single" w:sz="4" w:space="0" w:color="auto"/>
            </w:tcBorders>
            <w:shd w:val="clear" w:color="auto" w:fill="auto"/>
            <w:vAlign w:val="center"/>
            <w:hideMark/>
          </w:tcPr>
          <w:p w:rsidR="0033063A" w:rsidRPr="00C40DA5" w:rsidRDefault="0033063A" w:rsidP="0033063A">
            <w:pPr>
              <w:spacing w:after="0" w:line="240" w:lineRule="auto"/>
              <w:jc w:val="right"/>
              <w:rPr>
                <w:rFonts w:eastAsia="Times New Roman"/>
                <w:b/>
                <w:bCs/>
                <w:szCs w:val="24"/>
              </w:rPr>
            </w:pPr>
            <w:r w:rsidRPr="00C40DA5">
              <w:rPr>
                <w:rFonts w:eastAsia="Times New Roman"/>
                <w:b/>
                <w:bCs/>
                <w:szCs w:val="24"/>
              </w:rPr>
              <w:t>SVEGA:</w:t>
            </w:r>
          </w:p>
        </w:tc>
        <w:tc>
          <w:tcPr>
            <w:tcW w:w="1820" w:type="dxa"/>
            <w:tcBorders>
              <w:top w:val="nil"/>
              <w:left w:val="nil"/>
              <w:bottom w:val="double" w:sz="6" w:space="0" w:color="auto"/>
              <w:right w:val="double" w:sz="6" w:space="0" w:color="auto"/>
            </w:tcBorders>
            <w:shd w:val="clear" w:color="auto" w:fill="auto"/>
            <w:noWrap/>
            <w:vAlign w:val="center"/>
            <w:hideMark/>
          </w:tcPr>
          <w:p w:rsidR="0033063A" w:rsidRPr="00C40DA5" w:rsidRDefault="0033063A" w:rsidP="0033063A">
            <w:pPr>
              <w:spacing w:after="0" w:line="240" w:lineRule="auto"/>
              <w:jc w:val="right"/>
              <w:rPr>
                <w:rFonts w:eastAsia="Times New Roman"/>
                <w:b/>
                <w:bCs/>
                <w:sz w:val="16"/>
                <w:szCs w:val="16"/>
              </w:rPr>
            </w:pPr>
          </w:p>
        </w:tc>
      </w:tr>
    </w:tbl>
    <w:p w:rsidR="004A4BBA" w:rsidRDefault="004A4BBA" w:rsidP="004A4BBA">
      <w:pPr>
        <w:tabs>
          <w:tab w:val="left" w:pos="1440"/>
          <w:tab w:val="left" w:pos="4320"/>
        </w:tabs>
        <w:spacing w:after="0" w:line="240" w:lineRule="auto"/>
        <w:jc w:val="both"/>
        <w:rPr>
          <w:rFonts w:eastAsia="Times New Roman"/>
          <w:b/>
          <w:sz w:val="22"/>
          <w:lang w:val="sr-Cyrl-CS"/>
        </w:rPr>
      </w:pPr>
    </w:p>
    <w:p w:rsidR="0033063A" w:rsidRDefault="0033063A" w:rsidP="004A4BBA">
      <w:pPr>
        <w:tabs>
          <w:tab w:val="left" w:pos="1440"/>
          <w:tab w:val="left" w:pos="4320"/>
        </w:tabs>
        <w:spacing w:after="0" w:line="240" w:lineRule="auto"/>
        <w:jc w:val="both"/>
        <w:rPr>
          <w:rFonts w:eastAsia="Times New Roman"/>
          <w:b/>
          <w:sz w:val="22"/>
          <w:lang w:val="sr-Cyrl-CS"/>
        </w:rPr>
      </w:pPr>
    </w:p>
    <w:p w:rsidR="0033063A" w:rsidRPr="00172E3E" w:rsidRDefault="0033063A" w:rsidP="004A4BBA">
      <w:pPr>
        <w:tabs>
          <w:tab w:val="left" w:pos="1440"/>
          <w:tab w:val="left" w:pos="4320"/>
        </w:tabs>
        <w:spacing w:after="0" w:line="240" w:lineRule="auto"/>
        <w:jc w:val="both"/>
        <w:rPr>
          <w:rFonts w:eastAsia="Times New Roman"/>
          <w:b/>
          <w:sz w:val="22"/>
        </w:rPr>
      </w:pPr>
    </w:p>
    <w:p w:rsidR="004A4BBA" w:rsidRDefault="004A4BBA" w:rsidP="004A4BBA">
      <w:pPr>
        <w:tabs>
          <w:tab w:val="left" w:pos="1440"/>
          <w:tab w:val="left" w:pos="4320"/>
        </w:tabs>
        <w:spacing w:after="0" w:line="240" w:lineRule="auto"/>
        <w:jc w:val="both"/>
        <w:rPr>
          <w:lang w:val="sr-Cyrl-CS"/>
        </w:rPr>
      </w:pPr>
      <w:r>
        <w:t xml:space="preserve">Техничке карактеристике понуђеног добра доказују се искључиво оригиналном проспектном документацијом произвођача коју је понуђач обавезан да достави уз понуду. </w:t>
      </w:r>
    </w:p>
    <w:p w:rsidR="004A4BBA" w:rsidRDefault="004A4BBA" w:rsidP="004A4BBA">
      <w:pPr>
        <w:tabs>
          <w:tab w:val="left" w:pos="1440"/>
          <w:tab w:val="left" w:pos="4320"/>
        </w:tabs>
        <w:spacing w:after="0" w:line="240" w:lineRule="auto"/>
        <w:jc w:val="both"/>
        <w:rPr>
          <w:lang w:val="sr-Cyrl-CS"/>
        </w:rPr>
      </w:pPr>
    </w:p>
    <w:p w:rsidR="004A4BBA" w:rsidRPr="002F4F10" w:rsidRDefault="004A4BBA" w:rsidP="004A4BBA">
      <w:pPr>
        <w:tabs>
          <w:tab w:val="left" w:pos="1440"/>
          <w:tab w:val="left" w:pos="4320"/>
        </w:tabs>
        <w:spacing w:after="0" w:line="240" w:lineRule="auto"/>
        <w:jc w:val="both"/>
        <w:rPr>
          <w:lang w:val="sr-Cyrl-CS"/>
        </w:rPr>
      </w:pPr>
      <w:r>
        <w:t>Понуђач је обавезан да у каталогу/брошури подвуче и означи редним бројем тражене карактеристике.</w:t>
      </w:r>
    </w:p>
    <w:p w:rsidR="004A4BBA" w:rsidRDefault="004A4BBA" w:rsidP="004A4BBA">
      <w:pPr>
        <w:tabs>
          <w:tab w:val="left" w:pos="1440"/>
          <w:tab w:val="left" w:pos="4320"/>
        </w:tabs>
        <w:spacing w:after="0" w:line="240" w:lineRule="auto"/>
        <w:jc w:val="both"/>
        <w:rPr>
          <w:lang w:val="sr-Cyrl-CS"/>
        </w:rPr>
      </w:pPr>
    </w:p>
    <w:p w:rsidR="004A4BBA" w:rsidRDefault="004A4BBA" w:rsidP="004A4BBA">
      <w:pPr>
        <w:tabs>
          <w:tab w:val="left" w:pos="1440"/>
          <w:tab w:val="left" w:pos="4320"/>
        </w:tabs>
        <w:spacing w:after="0" w:line="240" w:lineRule="auto"/>
        <w:jc w:val="both"/>
        <w:rPr>
          <w:lang w:val="sr-Cyrl-CS"/>
        </w:rPr>
      </w:pPr>
    </w:p>
    <w:p w:rsidR="004A4BBA" w:rsidRDefault="004A4BBA" w:rsidP="004A4BBA">
      <w:pPr>
        <w:tabs>
          <w:tab w:val="left" w:pos="1440"/>
          <w:tab w:val="left" w:pos="4320"/>
        </w:tabs>
        <w:spacing w:after="0" w:line="240" w:lineRule="auto"/>
        <w:jc w:val="both"/>
        <w:rPr>
          <w:lang w:val="sr-Cyrl-CS"/>
        </w:rPr>
      </w:pPr>
    </w:p>
    <w:p w:rsidR="004A4BBA" w:rsidRDefault="004A4BBA" w:rsidP="004A4BBA">
      <w:pPr>
        <w:tabs>
          <w:tab w:val="left" w:pos="1440"/>
          <w:tab w:val="left" w:pos="4320"/>
        </w:tabs>
        <w:spacing w:after="0" w:line="240" w:lineRule="auto"/>
        <w:jc w:val="both"/>
        <w:rPr>
          <w:lang w:val="sr-Cyrl-CS"/>
        </w:rPr>
      </w:pPr>
    </w:p>
    <w:p w:rsidR="004A4BBA" w:rsidRPr="00AF71B0" w:rsidRDefault="004A4BBA" w:rsidP="004A4BBA">
      <w:pPr>
        <w:tabs>
          <w:tab w:val="left" w:pos="1440"/>
          <w:tab w:val="left" w:pos="4320"/>
        </w:tabs>
        <w:spacing w:after="0" w:line="240" w:lineRule="auto"/>
        <w:jc w:val="both"/>
        <w:rPr>
          <w:lang w:val="sr-Latn-CS"/>
        </w:rPr>
      </w:pPr>
      <w:r>
        <w:t xml:space="preserve"> Место и датум: </w:t>
      </w:r>
      <w:r>
        <w:rPr>
          <w:lang w:val="sr-Cyrl-CS"/>
        </w:rPr>
        <w:tab/>
      </w:r>
      <w:r>
        <w:rPr>
          <w:lang w:val="sr-Cyrl-CS"/>
        </w:rPr>
        <w:tab/>
      </w:r>
      <w:r>
        <w:rPr>
          <w:lang w:val="sr-Cyrl-CS"/>
        </w:rPr>
        <w:tab/>
      </w:r>
      <w:r>
        <w:t xml:space="preserve">Понуђач: ______________________ </w:t>
      </w:r>
      <w:r>
        <w:rPr>
          <w:lang w:val="sr-Cyrl-CS"/>
        </w:rPr>
        <w:tab/>
      </w:r>
      <w:r>
        <w:rPr>
          <w:lang w:val="sr-Cyrl-CS"/>
        </w:rPr>
        <w:tab/>
      </w:r>
      <w:r>
        <w:rPr>
          <w:lang w:val="sr-Cyrl-CS"/>
        </w:rPr>
        <w:tab/>
      </w:r>
      <w:r>
        <w:t>______</w:t>
      </w:r>
      <w:r>
        <w:rPr>
          <w:lang w:val="sr-Cyrl-CS"/>
        </w:rPr>
        <w:t>___________________</w:t>
      </w:r>
    </w:p>
    <w:p w:rsidR="004A4BBA" w:rsidRDefault="004A4BBA" w:rsidP="004A4BBA">
      <w:pPr>
        <w:tabs>
          <w:tab w:val="left" w:pos="1440"/>
          <w:tab w:val="left" w:pos="4320"/>
        </w:tabs>
        <w:spacing w:after="0" w:line="240" w:lineRule="auto"/>
        <w:jc w:val="both"/>
        <w:rPr>
          <w:lang w:val="sr-Cyrl-CS"/>
        </w:rPr>
      </w:pPr>
    </w:p>
    <w:p w:rsidR="004A4BBA" w:rsidRDefault="004A4BBA" w:rsidP="004A4BBA">
      <w:pPr>
        <w:tabs>
          <w:tab w:val="left" w:pos="1440"/>
          <w:tab w:val="left" w:pos="4320"/>
        </w:tabs>
        <w:spacing w:after="0" w:line="240" w:lineRule="auto"/>
        <w:jc w:val="both"/>
      </w:pPr>
    </w:p>
    <w:p w:rsidR="004A4BBA" w:rsidRDefault="004A4BBA" w:rsidP="004A4BBA">
      <w:pPr>
        <w:tabs>
          <w:tab w:val="left" w:pos="1440"/>
          <w:tab w:val="left" w:pos="4320"/>
        </w:tabs>
        <w:spacing w:after="0" w:line="240" w:lineRule="auto"/>
        <w:jc w:val="both"/>
      </w:pPr>
    </w:p>
    <w:p w:rsidR="004A4BBA" w:rsidRPr="00690810" w:rsidRDefault="004A4BBA" w:rsidP="004A4BBA">
      <w:pPr>
        <w:jc w:val="both"/>
        <w:rPr>
          <w:lang w:val="sr-Cyrl-CS"/>
        </w:rPr>
      </w:pPr>
      <w:r>
        <w:t xml:space="preserve">Квалитет </w:t>
      </w:r>
      <w:r>
        <w:rPr>
          <w:lang w:val="sr-Cyrl-CS"/>
        </w:rPr>
        <w:t>опреме</w:t>
      </w:r>
      <w:r>
        <w:t xml:space="preserve"> мора одговарати </w:t>
      </w:r>
      <w:r w:rsidR="00172E3E">
        <w:t>техничком опису и одговарајућим стандардима</w:t>
      </w:r>
      <w:r>
        <w:rPr>
          <w:lang w:val="sr-Cyrl-CS"/>
        </w:rPr>
        <w:t>.</w:t>
      </w:r>
    </w:p>
    <w:p w:rsidR="004A4BBA" w:rsidRPr="0054680C" w:rsidRDefault="004A4BBA" w:rsidP="004A4BBA">
      <w:pPr>
        <w:jc w:val="both"/>
        <w:rPr>
          <w:b/>
          <w:bCs/>
          <w:i/>
          <w:iCs/>
          <w:color w:val="548DD4" w:themeColor="text2" w:themeTint="99"/>
          <w:u w:val="single"/>
          <w:lang w:val="sr-Cyrl-CS"/>
        </w:rPr>
      </w:pPr>
      <w:r>
        <w:t xml:space="preserve">Након </w:t>
      </w:r>
      <w:r>
        <w:rPr>
          <w:lang w:val="sr-Cyrl-CS"/>
        </w:rPr>
        <w:t>постављања опреме</w:t>
      </w:r>
      <w:r>
        <w:t xml:space="preserve"> потребно је све вратити у првобитно стање и отклонити евентуално насталу штету или оштећења објекта настала у току </w:t>
      </w:r>
      <w:r>
        <w:rPr>
          <w:lang w:val="sr-Cyrl-CS"/>
        </w:rPr>
        <w:t>поставке опреме.</w:t>
      </w:r>
      <w:r>
        <w:t xml:space="preserve"> </w:t>
      </w:r>
    </w:p>
    <w:p w:rsidR="004A4BBA" w:rsidRPr="0054680C" w:rsidRDefault="004A4BBA" w:rsidP="004A4BBA">
      <w:pPr>
        <w:rPr>
          <w:lang w:val="sr-Cyrl-CS"/>
        </w:rPr>
      </w:pPr>
      <w:r w:rsidRPr="0054680C">
        <w:rPr>
          <w:lang w:val="sr-Cyrl-CS"/>
        </w:rPr>
        <w:t xml:space="preserve">Опрему постављати </w:t>
      </w:r>
      <w:r>
        <w:t xml:space="preserve"> са што је могуће мање буке</w:t>
      </w:r>
      <w:r>
        <w:rPr>
          <w:lang w:val="sr-Cyrl-CS"/>
        </w:rPr>
        <w:t>.</w:t>
      </w:r>
    </w:p>
    <w:p w:rsidR="004A4BBA" w:rsidRDefault="004A4BBA" w:rsidP="004A4BBA">
      <w:pPr>
        <w:rPr>
          <w:b/>
          <w:bCs/>
          <w:i/>
          <w:iCs/>
          <w:color w:val="548DD4" w:themeColor="text2" w:themeTint="99"/>
          <w:u w:val="single"/>
          <w:lang w:val="sr-Cyrl-CS"/>
        </w:rPr>
      </w:pPr>
    </w:p>
    <w:p w:rsidR="00172E3E" w:rsidRDefault="00172E3E" w:rsidP="00172E3E">
      <w:pPr>
        <w:tabs>
          <w:tab w:val="left" w:pos="1440"/>
          <w:tab w:val="left" w:pos="4320"/>
        </w:tabs>
        <w:spacing w:after="0" w:line="240" w:lineRule="auto"/>
        <w:jc w:val="both"/>
      </w:pPr>
    </w:p>
    <w:p w:rsidR="009F38BE" w:rsidRPr="00172E3E" w:rsidRDefault="009F38BE" w:rsidP="00172E3E">
      <w:pPr>
        <w:tabs>
          <w:tab w:val="left" w:pos="1440"/>
          <w:tab w:val="left" w:pos="4320"/>
        </w:tabs>
        <w:spacing w:after="0" w:line="240" w:lineRule="auto"/>
        <w:jc w:val="center"/>
        <w:rPr>
          <w:rFonts w:eastAsia="Times New Roman"/>
          <w:b/>
          <w:sz w:val="22"/>
          <w:lang w:val="sr-Cyrl-CS"/>
        </w:rPr>
      </w:pPr>
      <w:r>
        <w:rPr>
          <w:rFonts w:eastAsia="Times New Roman"/>
          <w:b/>
          <w:bCs/>
          <w:i/>
          <w:iCs/>
          <w:color w:val="4F81BD"/>
          <w:szCs w:val="24"/>
          <w:u w:val="single"/>
        </w:rPr>
        <w:lastRenderedPageBreak/>
        <w:t>IV</w:t>
      </w:r>
      <w:r w:rsidR="00172E3E">
        <w:rPr>
          <w:rFonts w:eastAsia="Times New Roman"/>
          <w:b/>
          <w:bCs/>
          <w:i/>
          <w:iCs/>
          <w:color w:val="4F81BD"/>
          <w:szCs w:val="24"/>
          <w:u w:val="single"/>
        </w:rPr>
        <w:t xml:space="preserve"> </w:t>
      </w:r>
      <w:r w:rsidRPr="00F1377F">
        <w:rPr>
          <w:rFonts w:eastAsia="Times New Roman"/>
          <w:b/>
          <w:bCs/>
          <w:i/>
          <w:iCs/>
          <w:color w:val="365F91" w:themeColor="accent1" w:themeShade="BF"/>
          <w:szCs w:val="24"/>
          <w:u w:val="single"/>
          <w:lang w:val="ru-RU"/>
        </w:rPr>
        <w:t>УСЛОВИ ЗА УЧЕШЋЕ ИЗ ЧЛАНА75.</w:t>
      </w:r>
      <w:r>
        <w:rPr>
          <w:rFonts w:eastAsia="Times New Roman"/>
          <w:b/>
          <w:bCs/>
          <w:i/>
          <w:iCs/>
          <w:color w:val="365F91" w:themeColor="accent1" w:themeShade="BF"/>
          <w:szCs w:val="24"/>
          <w:u w:val="single"/>
        </w:rPr>
        <w:t xml:space="preserve"> </w:t>
      </w:r>
      <w:r w:rsidRPr="00F1377F">
        <w:rPr>
          <w:rFonts w:eastAsia="Times New Roman"/>
          <w:b/>
          <w:bCs/>
          <w:i/>
          <w:iCs/>
          <w:color w:val="365F91" w:themeColor="accent1" w:themeShade="BF"/>
          <w:szCs w:val="24"/>
          <w:u w:val="single"/>
          <w:lang w:val="ru-RU"/>
        </w:rPr>
        <w:t>ЗЈН И УПУТСТВО КАКО СЕ ДОКАЗУЈЕ ИСПУЊЕНОСТ ТИХ УСЛОВА</w:t>
      </w:r>
    </w:p>
    <w:p w:rsidR="009F38BE" w:rsidRPr="00F51A43" w:rsidRDefault="009F38BE" w:rsidP="009F38BE">
      <w:pPr>
        <w:spacing w:after="0" w:line="240" w:lineRule="auto"/>
        <w:contextualSpacing/>
        <w:jc w:val="center"/>
        <w:rPr>
          <w:rFonts w:eastAsia="Times New Roman"/>
          <w:b/>
          <w:bCs/>
          <w:i/>
          <w:iCs/>
          <w:color w:val="4F81BD"/>
          <w:szCs w:val="24"/>
          <w:u w:val="single"/>
        </w:rPr>
      </w:pPr>
    </w:p>
    <w:p w:rsidR="009F38BE" w:rsidRPr="00F51A43" w:rsidRDefault="009F38BE" w:rsidP="009F38BE">
      <w:pPr>
        <w:spacing w:after="0" w:line="240" w:lineRule="auto"/>
        <w:contextualSpacing/>
        <w:jc w:val="center"/>
        <w:rPr>
          <w:rFonts w:eastAsia="Times New Roman"/>
          <w:b/>
          <w:bCs/>
          <w:i/>
          <w:iCs/>
          <w:szCs w:val="24"/>
          <w:u w:val="single"/>
        </w:rPr>
      </w:pPr>
    </w:p>
    <w:p w:rsidR="009F38BE" w:rsidRPr="00461631" w:rsidRDefault="009F38BE" w:rsidP="009F38BE">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Pr>
          <w:rFonts w:eastAsia="Times New Roman"/>
          <w:b/>
          <w:szCs w:val="24"/>
          <w:u w:val="single"/>
          <w:lang w:val="ru-RU"/>
        </w:rPr>
        <w:t>ЗАКОНА</w:t>
      </w:r>
    </w:p>
    <w:p w:rsidR="009F38BE" w:rsidRPr="002100DB" w:rsidRDefault="009F38BE" w:rsidP="009F38BE">
      <w:pPr>
        <w:spacing w:after="0" w:line="240" w:lineRule="auto"/>
        <w:ind w:left="709"/>
        <w:contextualSpacing/>
        <w:jc w:val="center"/>
        <w:rPr>
          <w:rFonts w:eastAsia="Times New Roman"/>
          <w:b/>
          <w:bCs/>
          <w:i/>
          <w:iCs/>
          <w:szCs w:val="24"/>
          <w:u w:val="single"/>
          <w:lang w:val="sr-Cyrl-CS"/>
        </w:rPr>
      </w:pPr>
    </w:p>
    <w:p w:rsidR="009F38BE" w:rsidRPr="002100DB" w:rsidRDefault="009F38BE" w:rsidP="009F38BE">
      <w:pPr>
        <w:spacing w:after="0" w:line="240" w:lineRule="auto"/>
        <w:ind w:left="709"/>
        <w:contextualSpacing/>
        <w:jc w:val="center"/>
        <w:rPr>
          <w:rFonts w:eastAsia="Times New Roman"/>
          <w:b/>
          <w:bCs/>
          <w:i/>
          <w:iCs/>
          <w:szCs w:val="24"/>
          <w:u w:val="single"/>
          <w:lang w:val="sr-Cyrl-CS"/>
        </w:rPr>
      </w:pPr>
    </w:p>
    <w:p w:rsidR="009F38BE" w:rsidRPr="00005C02" w:rsidRDefault="009F38BE" w:rsidP="00172E3E">
      <w:pPr>
        <w:spacing w:after="0" w:line="240" w:lineRule="auto"/>
        <w:contextualSpacing/>
        <w:jc w:val="both"/>
        <w:rPr>
          <w:rFonts w:eastAsia="Times New Roman"/>
          <w:szCs w:val="24"/>
          <w:lang w:val="sr-Cyrl-CS"/>
        </w:rPr>
      </w:pPr>
      <w:r w:rsidRPr="00172E3E">
        <w:rPr>
          <w:rFonts w:eastAsia="Times New Roman"/>
          <w:szCs w:val="24"/>
          <w:u w:val="single"/>
        </w:rPr>
        <w:t>1.1</w:t>
      </w:r>
      <w:r w:rsidR="00172E3E">
        <w:rPr>
          <w:rFonts w:eastAsia="Times New Roman"/>
          <w:szCs w:val="24"/>
        </w:rPr>
        <w:t xml:space="preserve"> </w:t>
      </w:r>
      <w:r w:rsidRPr="00005C02">
        <w:rPr>
          <w:rFonts w:eastAsia="Times New Roman"/>
          <w:szCs w:val="24"/>
        </w:rPr>
        <w:t xml:space="preserve">Право на учешће у поступку предметне јавне набaвке има понуђач који испуњава </w:t>
      </w:r>
      <w:r w:rsidRPr="00005C02">
        <w:rPr>
          <w:rFonts w:eastAsia="Times New Roman"/>
          <w:b/>
          <w:szCs w:val="24"/>
        </w:rPr>
        <w:t>обавезне услове</w:t>
      </w:r>
      <w:r w:rsidRPr="00005C02">
        <w:rPr>
          <w:rFonts w:eastAsia="Times New Roman"/>
          <w:szCs w:val="24"/>
        </w:rPr>
        <w:t xml:space="preserve"> за учешће</w:t>
      </w:r>
      <w:r w:rsidRPr="00005C02">
        <w:rPr>
          <w:rFonts w:eastAsia="Times New Roman"/>
          <w:szCs w:val="24"/>
          <w:lang w:val="sr-Cyrl-CS"/>
        </w:rPr>
        <w:t xml:space="preserve"> </w:t>
      </w:r>
      <w:r w:rsidRPr="00005C02">
        <w:rPr>
          <w:rFonts w:eastAsia="Times New Roman"/>
          <w:szCs w:val="24"/>
        </w:rPr>
        <w:t>у поступку јавне наб</w:t>
      </w:r>
      <w:r w:rsidRPr="00005C02">
        <w:rPr>
          <w:rFonts w:eastAsia="Times New Roman"/>
          <w:szCs w:val="24"/>
          <w:lang w:val="sr-Cyrl-CS"/>
        </w:rPr>
        <w:t>а</w:t>
      </w:r>
      <w:r w:rsidRPr="00005C02">
        <w:rPr>
          <w:rFonts w:eastAsia="Times New Roman"/>
          <w:szCs w:val="24"/>
        </w:rPr>
        <w:t>вке дефинисане чл. 75. Закона и то:</w:t>
      </w:r>
    </w:p>
    <w:p w:rsidR="009F38BE" w:rsidRPr="00005C02" w:rsidRDefault="009F38BE" w:rsidP="009F38BE">
      <w:pPr>
        <w:jc w:val="both"/>
        <w:rPr>
          <w:szCs w:val="24"/>
          <w:lang w:val="sr-Cyrl-CS"/>
        </w:rPr>
      </w:pPr>
    </w:p>
    <w:p w:rsidR="009F38BE" w:rsidRPr="00005C02" w:rsidRDefault="009F38BE" w:rsidP="009F38BE">
      <w:pPr>
        <w:jc w:val="both"/>
        <w:rPr>
          <w:szCs w:val="24"/>
        </w:rPr>
      </w:pPr>
      <w:r w:rsidRPr="00005C02">
        <w:rPr>
          <w:szCs w:val="24"/>
        </w:rPr>
        <w:t>1)</w:t>
      </w:r>
      <w:r w:rsidR="00172E3E">
        <w:rPr>
          <w:szCs w:val="24"/>
        </w:rPr>
        <w:t xml:space="preserve"> </w:t>
      </w:r>
      <w:r w:rsidRPr="00005C02">
        <w:rPr>
          <w:szCs w:val="24"/>
        </w:rPr>
        <w:t xml:space="preserve">Да  је  регистрован  код  надлежног  органа,  односно  уписан  у одговарајући регистар (чл. 75. ст. 1. тач. 1) Закона); </w:t>
      </w:r>
    </w:p>
    <w:p w:rsidR="009F38BE" w:rsidRPr="00005C02" w:rsidRDefault="009F38BE" w:rsidP="009F38BE">
      <w:pPr>
        <w:jc w:val="both"/>
        <w:rPr>
          <w:szCs w:val="24"/>
        </w:rPr>
      </w:pPr>
      <w:r w:rsidRPr="00005C02">
        <w:rPr>
          <w:szCs w:val="24"/>
        </w:rPr>
        <w:t>2)</w:t>
      </w:r>
      <w:r w:rsidR="00172E3E">
        <w:rPr>
          <w:szCs w:val="24"/>
        </w:rPr>
        <w:t xml:space="preserve"> </w:t>
      </w:r>
      <w:r w:rsidRPr="00005C02">
        <w:rPr>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w:t>
      </w:r>
      <w:r w:rsidRPr="00005C02">
        <w:rPr>
          <w:szCs w:val="24"/>
          <w:lang w:val="sr-Cyrl-CS"/>
        </w:rPr>
        <w:t xml:space="preserve"> </w:t>
      </w:r>
      <w:r w:rsidRPr="00005C02">
        <w:rPr>
          <w:szCs w:val="24"/>
        </w:rPr>
        <w:t>привреде, кривична дела против животне средине,</w:t>
      </w:r>
      <w:r w:rsidRPr="00005C02">
        <w:rPr>
          <w:szCs w:val="24"/>
          <w:lang w:val="sr-Cyrl-CS"/>
        </w:rPr>
        <w:t xml:space="preserve"> </w:t>
      </w:r>
      <w:r w:rsidRPr="00005C02">
        <w:rPr>
          <w:szCs w:val="24"/>
        </w:rPr>
        <w:t>кривично</w:t>
      </w:r>
      <w:r w:rsidRPr="00005C02">
        <w:rPr>
          <w:szCs w:val="24"/>
          <w:lang w:val="sr-Cyrl-CS"/>
        </w:rPr>
        <w:t xml:space="preserve"> </w:t>
      </w:r>
      <w:r w:rsidRPr="00005C02">
        <w:rPr>
          <w:szCs w:val="24"/>
        </w:rPr>
        <w:t xml:space="preserve">дело примања или давања мита, кривично дело преваре (чл. 75. ст. 1. тач. 2) Закона); </w:t>
      </w:r>
    </w:p>
    <w:p w:rsidR="009F38BE" w:rsidRPr="00005C02" w:rsidRDefault="009F38BE" w:rsidP="009F38BE">
      <w:pPr>
        <w:jc w:val="both"/>
        <w:rPr>
          <w:szCs w:val="24"/>
          <w:lang w:val="sr-Cyrl-CS"/>
        </w:rPr>
      </w:pPr>
      <w:r w:rsidRPr="00005C02">
        <w:rPr>
          <w:szCs w:val="24"/>
          <w:lang w:val="sr-Cyrl-CS"/>
        </w:rPr>
        <w:t>3</w:t>
      </w:r>
      <w:r w:rsidRPr="00005C02">
        <w:rPr>
          <w:szCs w:val="24"/>
        </w:rPr>
        <w:t>)</w:t>
      </w:r>
      <w:r w:rsidR="00172E3E">
        <w:rPr>
          <w:szCs w:val="24"/>
        </w:rPr>
        <w:t xml:space="preserve"> </w:t>
      </w:r>
      <w:r w:rsidRPr="00005C02">
        <w:rPr>
          <w:szCs w:val="24"/>
        </w:rPr>
        <w:t>Да је измирио доспеле порезе, доприносе и друге јавне дажбине у складу са прописима  Републике Србије или стране државе када има</w:t>
      </w:r>
      <w:r w:rsidRPr="00005C02">
        <w:rPr>
          <w:szCs w:val="24"/>
          <w:lang w:val="sr-Cyrl-CS"/>
        </w:rPr>
        <w:t xml:space="preserve"> </w:t>
      </w:r>
      <w:r w:rsidRPr="00005C02">
        <w:rPr>
          <w:szCs w:val="24"/>
        </w:rPr>
        <w:t xml:space="preserve">седиште на њеној територији (чл. 75. ст. 1. тач. 4) Закона); </w:t>
      </w:r>
    </w:p>
    <w:p w:rsidR="00527635" w:rsidRPr="00527635" w:rsidRDefault="009F38BE" w:rsidP="009F38BE">
      <w:pPr>
        <w:jc w:val="both"/>
        <w:rPr>
          <w:lang w:val="sr-Cyrl-CS"/>
        </w:rPr>
      </w:pPr>
      <w:r w:rsidRPr="00527635">
        <w:rPr>
          <w:lang w:val="sr-Cyrl-CS"/>
        </w:rPr>
        <w:t>4)</w:t>
      </w:r>
      <w:r w:rsidR="00172E3E">
        <w:t xml:space="preserve"> </w:t>
      </w:r>
      <w:r w:rsidRPr="00527635">
        <w:t xml:space="preserve">Да има важећу дозволу надлежног органа за </w:t>
      </w:r>
      <w:r w:rsidR="00527635" w:rsidRPr="00527635">
        <w:rPr>
          <w:lang w:val="sr-Cyrl-CS"/>
        </w:rPr>
        <w:t>обављање делатности која је предмет јавне набавке ,ако је таква дозвола предвиђена законом.</w:t>
      </w:r>
    </w:p>
    <w:p w:rsidR="00B35919" w:rsidRPr="00B35919" w:rsidRDefault="009F38BE" w:rsidP="009F38BE">
      <w:pPr>
        <w:jc w:val="both"/>
      </w:pPr>
      <w:r w:rsidRPr="00005C02">
        <w:t>5)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F38BE" w:rsidRDefault="009F38BE" w:rsidP="009F38BE">
      <w:pPr>
        <w:pStyle w:val="Default"/>
        <w:jc w:val="both"/>
        <w:rPr>
          <w:rFonts w:ascii="Times New Roman" w:hAnsi="Times New Roman" w:cs="Times New Roman"/>
        </w:rPr>
      </w:pPr>
      <w:r w:rsidRPr="00172E3E">
        <w:rPr>
          <w:rFonts w:ascii="Times New Roman" w:hAnsi="Times New Roman" w:cs="Times New Roman"/>
          <w:u w:val="single"/>
        </w:rPr>
        <w:t>1.2.</w:t>
      </w:r>
      <w:r w:rsidRPr="00005C02">
        <w:rPr>
          <w:rFonts w:ascii="Times New Roman" w:hAnsi="Times New Roman" w:cs="Times New Roman"/>
        </w:rPr>
        <w:t xml:space="preserve"> Понуђач који учествује у поступку предметне јавне набавке, мора испунити додатне услове за учешће у поступку јавне набавке, дефинисане чл. 76. Закона, и то: </w:t>
      </w:r>
    </w:p>
    <w:p w:rsidR="009F38BE" w:rsidRPr="00B35919" w:rsidRDefault="009F38BE" w:rsidP="009F38BE">
      <w:pPr>
        <w:pStyle w:val="Default"/>
        <w:jc w:val="both"/>
        <w:rPr>
          <w:rFonts w:ascii="Times New Roman" w:hAnsi="Times New Roman" w:cs="Times New Roman"/>
          <w:lang w:val="sr-Cyrl-CS"/>
        </w:rPr>
      </w:pPr>
    </w:p>
    <w:p w:rsidR="00172E3E" w:rsidRDefault="007E74FA" w:rsidP="009F38BE">
      <w:pPr>
        <w:pStyle w:val="Default"/>
        <w:jc w:val="both"/>
        <w:rPr>
          <w:rFonts w:ascii="Times New Roman" w:hAnsi="Times New Roman" w:cs="Times New Roman"/>
        </w:rPr>
      </w:pPr>
      <w:r>
        <w:rPr>
          <w:rFonts w:ascii="Times New Roman" w:hAnsi="Times New Roman" w:cs="Times New Roman"/>
        </w:rPr>
        <w:t>6</w:t>
      </w:r>
      <w:r w:rsidR="009F38BE" w:rsidRPr="00005C02">
        <w:rPr>
          <w:rFonts w:ascii="Times New Roman" w:hAnsi="Times New Roman" w:cs="Times New Roman"/>
        </w:rPr>
        <w:t xml:space="preserve">) </w:t>
      </w:r>
      <w:r w:rsidR="00172E3E">
        <w:rPr>
          <w:rFonts w:ascii="Times New Roman" w:hAnsi="Times New Roman" w:cs="Times New Roman"/>
        </w:rPr>
        <w:t>-</w:t>
      </w:r>
      <w:r w:rsidR="009F38BE" w:rsidRPr="00005C02">
        <w:rPr>
          <w:rFonts w:ascii="Times New Roman" w:hAnsi="Times New Roman" w:cs="Times New Roman"/>
        </w:rPr>
        <w:t>Да располаже ауторизацијом произвођача и да је овлашћен за сервисирање</w:t>
      </w:r>
      <w:r w:rsidR="00172E3E">
        <w:rPr>
          <w:rFonts w:ascii="Times New Roman" w:hAnsi="Times New Roman" w:cs="Times New Roman"/>
        </w:rPr>
        <w:t>;</w:t>
      </w:r>
      <w:r w:rsidR="009F38BE" w:rsidRPr="00005C02">
        <w:rPr>
          <w:rFonts w:ascii="Times New Roman" w:hAnsi="Times New Roman" w:cs="Times New Roman"/>
        </w:rPr>
        <w:t xml:space="preserve"> </w:t>
      </w:r>
    </w:p>
    <w:p w:rsidR="001557AC" w:rsidRDefault="00172E3E" w:rsidP="009F38BE">
      <w:pPr>
        <w:pStyle w:val="Default"/>
        <w:jc w:val="both"/>
        <w:rPr>
          <w:rFonts w:ascii="Times New Roman" w:hAnsi="Times New Roman" w:cs="Times New Roman"/>
          <w:color w:val="FF0000"/>
        </w:rPr>
      </w:pPr>
      <w:r>
        <w:rPr>
          <w:rFonts w:ascii="Times New Roman" w:hAnsi="Times New Roman" w:cs="Times New Roman"/>
          <w:color w:val="222222"/>
        </w:rPr>
        <w:t>-</w:t>
      </w:r>
      <w:r w:rsidR="001557AC" w:rsidRPr="00C57201">
        <w:rPr>
          <w:rFonts w:ascii="Times New Roman" w:hAnsi="Times New Roman" w:cs="Times New Roman"/>
          <w:color w:val="222222"/>
        </w:rPr>
        <w:t xml:space="preserve">Да поседује потврду издату од стране произвођача понуђене опреме (централне јединице система, аутоматских и ручних јављача, сирена и улазно/излазних елемената), на име понуђача, да је сертификована за инсталацију, монтажу, конфигурисање и пуштање у рад, одржавање и сервисирање понуђене опреме, односно система. </w:t>
      </w:r>
    </w:p>
    <w:p w:rsidR="00172E3E" w:rsidRPr="00172E3E" w:rsidRDefault="00172E3E" w:rsidP="009F38BE">
      <w:pPr>
        <w:pStyle w:val="Default"/>
        <w:jc w:val="both"/>
        <w:rPr>
          <w:rFonts w:ascii="Times New Roman" w:hAnsi="Times New Roman" w:cs="Times New Roman"/>
        </w:rPr>
      </w:pPr>
    </w:p>
    <w:p w:rsidR="001557AC" w:rsidRDefault="001557AC" w:rsidP="001557AC">
      <w:pPr>
        <w:pStyle w:val="Default"/>
        <w:rPr>
          <w:rFonts w:ascii="Times New Roman" w:hAnsi="Times New Roman" w:cs="Times New Roman"/>
          <w:color w:val="auto"/>
          <w:lang w:val="sr-Cyrl-CS"/>
        </w:rPr>
      </w:pPr>
      <w:r>
        <w:rPr>
          <w:rFonts w:ascii="Times New Roman" w:hAnsi="Times New Roman" w:cs="Times New Roman"/>
          <w:color w:val="auto"/>
          <w:lang w:val="sr-Cyrl-CS"/>
        </w:rPr>
        <w:t>7</w:t>
      </w:r>
      <w:r w:rsidR="009F38BE" w:rsidRPr="007E74FA">
        <w:rPr>
          <w:rFonts w:ascii="Times New Roman" w:hAnsi="Times New Roman" w:cs="Times New Roman"/>
          <w:color w:val="auto"/>
        </w:rPr>
        <w:t>)</w:t>
      </w:r>
      <w:r w:rsidR="00172E3E">
        <w:rPr>
          <w:rFonts w:ascii="Times New Roman" w:hAnsi="Times New Roman" w:cs="Times New Roman"/>
          <w:color w:val="auto"/>
        </w:rPr>
        <w:t>-</w:t>
      </w:r>
      <w:r w:rsidR="009F38BE" w:rsidRPr="007E74FA">
        <w:rPr>
          <w:rFonts w:ascii="Times New Roman" w:hAnsi="Times New Roman" w:cs="Times New Roman"/>
          <w:color w:val="auto"/>
        </w:rPr>
        <w:t>Да располаже довољним кадровским капацитетом за предметну јавну набавку</w:t>
      </w:r>
      <w:r w:rsidR="00172E3E">
        <w:rPr>
          <w:rFonts w:ascii="Times New Roman" w:hAnsi="Times New Roman" w:cs="Times New Roman"/>
          <w:color w:val="auto"/>
        </w:rPr>
        <w:t>;</w:t>
      </w:r>
      <w:r w:rsidR="009F38BE" w:rsidRPr="007E74FA">
        <w:rPr>
          <w:rFonts w:ascii="Times New Roman" w:hAnsi="Times New Roman" w:cs="Times New Roman"/>
          <w:color w:val="auto"/>
        </w:rPr>
        <w:t xml:space="preserve"> </w:t>
      </w:r>
    </w:p>
    <w:p w:rsidR="001557AC" w:rsidRDefault="00172E3E" w:rsidP="001557AC">
      <w:pPr>
        <w:pStyle w:val="Default"/>
        <w:rPr>
          <w:rFonts w:ascii="Times New Roman" w:hAnsi="Times New Roman" w:cs="Times New Roman"/>
          <w:color w:val="222222"/>
          <w:lang w:val="sr-Cyrl-CS"/>
        </w:rPr>
      </w:pPr>
      <w:r>
        <w:rPr>
          <w:rFonts w:ascii="Times New Roman" w:hAnsi="Times New Roman" w:cs="Times New Roman"/>
          <w:color w:val="222222"/>
        </w:rPr>
        <w:t>-</w:t>
      </w:r>
      <w:r w:rsidR="001557AC" w:rsidRPr="00C57201">
        <w:rPr>
          <w:rFonts w:ascii="Times New Roman" w:hAnsi="Times New Roman" w:cs="Times New Roman"/>
          <w:color w:val="222222"/>
        </w:rPr>
        <w:t>Да има најмање једно ангажовано лице са одговарајућим уверењем (Б-2) за извођење радова предметне јавне набавке, издатом од Министарства унут</w:t>
      </w:r>
      <w:r>
        <w:rPr>
          <w:rFonts w:ascii="Times New Roman" w:hAnsi="Times New Roman" w:cs="Times New Roman"/>
          <w:color w:val="222222"/>
        </w:rPr>
        <w:t>рашњих послова Републике Србије;</w:t>
      </w:r>
      <w:r w:rsidR="001557AC" w:rsidRPr="00C57201">
        <w:rPr>
          <w:rFonts w:ascii="Times New Roman" w:hAnsi="Times New Roman" w:cs="Times New Roman"/>
          <w:color w:val="222222"/>
        </w:rPr>
        <w:t xml:space="preserve"> </w:t>
      </w:r>
    </w:p>
    <w:p w:rsidR="00CF6FE7" w:rsidRDefault="001557AC" w:rsidP="001557AC">
      <w:pPr>
        <w:pStyle w:val="Default"/>
        <w:rPr>
          <w:rFonts w:ascii="Times New Roman" w:hAnsi="Times New Roman" w:cs="Times New Roman"/>
          <w:color w:val="222222"/>
          <w:lang w:val="sr-Cyrl-CS"/>
        </w:rPr>
      </w:pPr>
      <w:r>
        <w:rPr>
          <w:rFonts w:ascii="Times New Roman" w:hAnsi="Times New Roman" w:cs="Times New Roman"/>
          <w:color w:val="222222"/>
          <w:lang w:val="sr-Cyrl-CS"/>
        </w:rPr>
        <w:t>-</w:t>
      </w:r>
      <w:r w:rsidRPr="00C57201">
        <w:rPr>
          <w:rFonts w:ascii="Times New Roman" w:hAnsi="Times New Roman" w:cs="Times New Roman"/>
          <w:color w:val="222222"/>
        </w:rPr>
        <w:t>Да има најмање једно ангажовано лице са одговарајућом лиценцом - лиценца 453, за извођење радова предметне јавне набавке, изд</w:t>
      </w:r>
      <w:r w:rsidR="00534575">
        <w:rPr>
          <w:rFonts w:ascii="Times New Roman" w:hAnsi="Times New Roman" w:cs="Times New Roman"/>
          <w:color w:val="222222"/>
        </w:rPr>
        <w:t>ате од Инжењерске коморе Србије;</w:t>
      </w:r>
    </w:p>
    <w:p w:rsidR="009F38BE" w:rsidRPr="001557AC" w:rsidRDefault="001557AC" w:rsidP="001557AC">
      <w:pPr>
        <w:pStyle w:val="Default"/>
        <w:rPr>
          <w:rFonts w:ascii="Times New Roman" w:hAnsi="Times New Roman" w:cs="Times New Roman"/>
          <w:color w:val="auto"/>
        </w:rPr>
      </w:pPr>
      <w:r>
        <w:rPr>
          <w:rFonts w:ascii="Times New Roman" w:hAnsi="Times New Roman" w:cs="Times New Roman"/>
          <w:color w:val="222222"/>
          <w:lang w:val="sr-Cyrl-CS"/>
        </w:rPr>
        <w:lastRenderedPageBreak/>
        <w:t>-</w:t>
      </w:r>
      <w:r w:rsidRPr="00C57201">
        <w:rPr>
          <w:rFonts w:ascii="Times New Roman" w:hAnsi="Times New Roman" w:cs="Times New Roman"/>
          <w:color w:val="222222"/>
        </w:rPr>
        <w:t>Да има најмање 5 запослених радника на радном месту електроинсталатера, што доказује да је лице ангажовано од стране понуђача – копијом уговора о раду, к</w:t>
      </w:r>
      <w:r w:rsidR="00534575">
        <w:rPr>
          <w:rFonts w:ascii="Times New Roman" w:hAnsi="Times New Roman" w:cs="Times New Roman"/>
          <w:color w:val="222222"/>
        </w:rPr>
        <w:t>опија М обрасца и радна књижице.</w:t>
      </w:r>
      <w:r w:rsidRPr="00C57201">
        <w:rPr>
          <w:rFonts w:ascii="Times New Roman" w:hAnsi="Times New Roman" w:cs="Times New Roman"/>
          <w:color w:val="222222"/>
        </w:rPr>
        <w:br/>
      </w:r>
      <w:r w:rsidRPr="00C57201">
        <w:rPr>
          <w:rFonts w:ascii="Times New Roman" w:hAnsi="Times New Roman" w:cs="Times New Roman"/>
          <w:color w:val="222222"/>
        </w:rPr>
        <w:br/>
      </w:r>
      <w:r>
        <w:rPr>
          <w:rFonts w:ascii="Times New Roman" w:hAnsi="Times New Roman" w:cs="Times New Roman"/>
          <w:color w:val="222222"/>
          <w:lang w:val="sr-Cyrl-CS"/>
        </w:rPr>
        <w:t>8)</w:t>
      </w:r>
      <w:r w:rsidR="00534575">
        <w:rPr>
          <w:rFonts w:ascii="Times New Roman" w:hAnsi="Times New Roman" w:cs="Times New Roman"/>
          <w:color w:val="222222"/>
        </w:rPr>
        <w:t>-</w:t>
      </w:r>
      <w:r w:rsidRPr="00C57201">
        <w:rPr>
          <w:rFonts w:ascii="Times New Roman" w:hAnsi="Times New Roman" w:cs="Times New Roman"/>
          <w:color w:val="222222"/>
        </w:rPr>
        <w:t>Да понуђена опрема испуњава тражене техничке карактеристике</w:t>
      </w:r>
      <w:r w:rsidRPr="00C57201">
        <w:rPr>
          <w:rFonts w:ascii="Times New Roman" w:hAnsi="Times New Roman" w:cs="Times New Roman"/>
          <w:color w:val="222222"/>
        </w:rPr>
        <w:br/>
      </w:r>
    </w:p>
    <w:p w:rsidR="009F38BE" w:rsidRDefault="009F38BE" w:rsidP="009F38BE">
      <w:pPr>
        <w:pStyle w:val="Default"/>
        <w:jc w:val="both"/>
        <w:rPr>
          <w:rFonts w:ascii="Times New Roman" w:hAnsi="Times New Roman" w:cs="Times New Roman"/>
        </w:rPr>
      </w:pPr>
      <w:r w:rsidRPr="00534575">
        <w:rPr>
          <w:rFonts w:ascii="Times New Roman" w:hAnsi="Times New Roman" w:cs="Times New Roman"/>
          <w:u w:val="single"/>
        </w:rPr>
        <w:t>1.3.</w:t>
      </w:r>
      <w:r w:rsidRPr="00005C02">
        <w:rPr>
          <w:rFonts w:ascii="Times New Roman" w:hAnsi="Times New Roman" w:cs="Times New Roman"/>
        </w:rPr>
        <w:t xml:space="preserve"> Уколико понуђач подноси понуду са подизвођачем, у складу са чланом 80. Закона, подизвођач мора да испуњава обавезне услове из члана 75</w:t>
      </w:r>
      <w:r>
        <w:rPr>
          <w:rFonts w:ascii="Times New Roman" w:hAnsi="Times New Roman" w:cs="Times New Roman"/>
        </w:rPr>
        <w:t>. став 1. тач. 1) до 4) Закона.</w:t>
      </w:r>
    </w:p>
    <w:p w:rsidR="009F38BE" w:rsidRDefault="009F38BE" w:rsidP="009F38BE">
      <w:pPr>
        <w:pStyle w:val="Default"/>
        <w:jc w:val="both"/>
        <w:rPr>
          <w:rFonts w:ascii="Times New Roman" w:hAnsi="Times New Roman" w:cs="Times New Roman"/>
        </w:rPr>
      </w:pPr>
    </w:p>
    <w:p w:rsidR="009F38BE" w:rsidRPr="00534575" w:rsidRDefault="009F38BE" w:rsidP="009F38BE">
      <w:pPr>
        <w:pStyle w:val="Default"/>
        <w:jc w:val="both"/>
        <w:rPr>
          <w:rFonts w:ascii="Times New Roman" w:hAnsi="Times New Roman" w:cs="Times New Roman"/>
        </w:rPr>
      </w:pPr>
      <w:r w:rsidRPr="00534575">
        <w:rPr>
          <w:rFonts w:ascii="Times New Roman" w:hAnsi="Times New Roman" w:cs="Times New Roman"/>
          <w:u w:val="single"/>
        </w:rPr>
        <w:t>1.4.</w:t>
      </w:r>
      <w:r w:rsidRPr="00005C02">
        <w:rPr>
          <w:rFonts w:ascii="Times New Roman" w:hAnsi="Times New Roman" w:cs="Times New Roman"/>
        </w:rPr>
        <w:t xml:space="preserve"> 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w:t>
      </w:r>
      <w:r>
        <w:rPr>
          <w:rFonts w:ascii="Times New Roman" w:hAnsi="Times New Roman" w:cs="Times New Roman"/>
          <w:lang w:val="sr-Cyrl-CS"/>
        </w:rPr>
        <w:t>но</w:t>
      </w:r>
      <w:r w:rsidR="00534575">
        <w:rPr>
          <w:rFonts w:ascii="Times New Roman" w:hAnsi="Times New Roman" w:cs="Times New Roman"/>
        </w:rPr>
        <w:t>.</w:t>
      </w:r>
    </w:p>
    <w:p w:rsidR="009F38BE" w:rsidRDefault="009F38BE" w:rsidP="009F38BE">
      <w:pPr>
        <w:keepNext/>
        <w:tabs>
          <w:tab w:val="left" w:pos="720"/>
        </w:tabs>
        <w:spacing w:after="0" w:line="240" w:lineRule="auto"/>
        <w:jc w:val="both"/>
        <w:outlineLvl w:val="0"/>
        <w:rPr>
          <w:iCs/>
          <w:lang w:val="ru-RU"/>
        </w:rPr>
      </w:pPr>
    </w:p>
    <w:p w:rsidR="009F38BE" w:rsidRPr="00534575" w:rsidRDefault="009F38BE" w:rsidP="00534575">
      <w:pPr>
        <w:keepNext/>
        <w:tabs>
          <w:tab w:val="left" w:pos="720"/>
        </w:tabs>
        <w:spacing w:after="0" w:line="240" w:lineRule="auto"/>
        <w:jc w:val="center"/>
        <w:outlineLvl w:val="0"/>
        <w:rPr>
          <w:u w:val="single"/>
          <w:lang w:val="sr-Cyrl-CS"/>
        </w:rPr>
      </w:pPr>
      <w:r w:rsidRPr="00534575">
        <w:rPr>
          <w:b/>
          <w:u w:val="single"/>
        </w:rPr>
        <w:t>2. УПУТСТВО КАКО СЕ ДОКАЗУЈЕ ИСПУЊЕНОСТ УСЛОВА</w:t>
      </w:r>
    </w:p>
    <w:p w:rsidR="009F38BE" w:rsidRDefault="009F38BE" w:rsidP="009F38BE">
      <w:pPr>
        <w:keepNext/>
        <w:tabs>
          <w:tab w:val="left" w:pos="720"/>
        </w:tabs>
        <w:spacing w:after="0" w:line="240" w:lineRule="auto"/>
        <w:jc w:val="both"/>
        <w:outlineLvl w:val="0"/>
        <w:rPr>
          <w:lang w:val="sr-Cyrl-CS"/>
        </w:rPr>
      </w:pPr>
    </w:p>
    <w:p w:rsidR="009F38BE" w:rsidRDefault="009F38BE" w:rsidP="009F38BE">
      <w:pPr>
        <w:keepNext/>
        <w:tabs>
          <w:tab w:val="left" w:pos="720"/>
        </w:tabs>
        <w:spacing w:after="0" w:line="240" w:lineRule="auto"/>
        <w:jc w:val="both"/>
        <w:outlineLvl w:val="0"/>
        <w:rPr>
          <w:lang w:val="sr-Cyrl-CS"/>
        </w:rPr>
      </w:pPr>
      <w:r>
        <w:t xml:space="preserve">Испуњеност обавезних услова за учешће у поступку предметне јавне набавке, у складу са чл. 77. став 4. Закона, понуђач доказује достављањем Изјаве (Образац изјаве понуђача, дат је у </w:t>
      </w:r>
      <w:r w:rsidRPr="007E74FA">
        <w:t xml:space="preserve">поглављу </w:t>
      </w:r>
      <w:r w:rsidR="007E74FA" w:rsidRPr="007E74FA">
        <w:t>I</w:t>
      </w:r>
      <w:r w:rsidRPr="007E74FA">
        <w:t>V одељак 3.),</w:t>
      </w:r>
      <w:r w:rsidRPr="00375C3B">
        <w:rPr>
          <w:color w:val="FF0000"/>
        </w:rPr>
        <w:t xml:space="preserve"> </w:t>
      </w:r>
      <w:r w:rsidRPr="00690810">
        <w:t>кој</w:t>
      </w:r>
      <w:r>
        <w:t>ом под пуном материјалном и кривичном одговорношћу потврђује да испуњава услове за учешће у поступку јавне набавке из чл. 75. Закона, тачка 1-3, 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34575" w:rsidRDefault="009F38BE" w:rsidP="00B35919">
      <w:pPr>
        <w:pStyle w:val="Default"/>
        <w:jc w:val="both"/>
      </w:pPr>
      <w:r>
        <w:t xml:space="preserve"> </w:t>
      </w:r>
    </w:p>
    <w:p w:rsidR="00B35919" w:rsidRPr="00B35919" w:rsidRDefault="009F38BE" w:rsidP="00B35919">
      <w:pPr>
        <w:pStyle w:val="Default"/>
        <w:jc w:val="both"/>
        <w:rPr>
          <w:rFonts w:ascii="Times New Roman" w:hAnsi="Times New Roman" w:cs="Times New Roman"/>
        </w:rPr>
      </w:pPr>
      <w:r w:rsidRPr="00B35919">
        <w:rPr>
          <w:rFonts w:ascii="Times New Roman" w:hAnsi="Times New Roman" w:cs="Times New Roman"/>
        </w:rPr>
        <w:t xml:space="preserve">Услов број 4) понуђач доказује достављањем </w:t>
      </w:r>
      <w:r w:rsidR="00B35919">
        <w:rPr>
          <w:rFonts w:ascii="Times New Roman" w:hAnsi="Times New Roman" w:cs="Times New Roman"/>
          <w:color w:val="222222"/>
          <w:shd w:val="clear" w:color="auto" w:fill="FFFFFF"/>
          <w:lang w:val="sr-Cyrl-CS"/>
        </w:rPr>
        <w:t>в</w:t>
      </w:r>
      <w:r w:rsidR="00B35919" w:rsidRPr="00B35919">
        <w:rPr>
          <w:rFonts w:ascii="Times New Roman" w:hAnsi="Times New Roman" w:cs="Times New Roman"/>
          <w:color w:val="222222"/>
          <w:shd w:val="clear" w:color="auto" w:fill="FFFFFF"/>
        </w:rPr>
        <w:t>ажећ</w:t>
      </w:r>
      <w:r w:rsidR="00B35919">
        <w:rPr>
          <w:rFonts w:ascii="Times New Roman" w:hAnsi="Times New Roman" w:cs="Times New Roman"/>
          <w:color w:val="222222"/>
          <w:shd w:val="clear" w:color="auto" w:fill="FFFFFF"/>
        </w:rPr>
        <w:t>e</w:t>
      </w:r>
      <w:r w:rsidR="00B35919" w:rsidRPr="00B35919">
        <w:rPr>
          <w:rFonts w:ascii="Times New Roman" w:hAnsi="Times New Roman" w:cs="Times New Roman"/>
          <w:color w:val="222222"/>
          <w:shd w:val="clear" w:color="auto" w:fill="FFFFFF"/>
        </w:rPr>
        <w:t xml:space="preserve"> дозвол</w:t>
      </w:r>
      <w:r w:rsidR="00B35919">
        <w:rPr>
          <w:rFonts w:ascii="Times New Roman" w:hAnsi="Times New Roman" w:cs="Times New Roman"/>
          <w:color w:val="222222"/>
          <w:shd w:val="clear" w:color="auto" w:fill="FFFFFF"/>
          <w:lang w:val="sr-Cyrl-CS"/>
        </w:rPr>
        <w:t>е</w:t>
      </w:r>
      <w:r w:rsidR="00B35919" w:rsidRPr="00B35919">
        <w:rPr>
          <w:rFonts w:ascii="Times New Roman" w:hAnsi="Times New Roman" w:cs="Times New Roman"/>
          <w:color w:val="222222"/>
          <w:shd w:val="clear" w:color="auto" w:fill="FFFFFF"/>
        </w:rPr>
        <w:t xml:space="preserve"> за обављање одговарајуће делатности, издате од стране надлежног органа, ако је таква дозвола предвиђена посебним прописом, тј. Овлашћење за пројектовање и извођење посебних система из члана 38. Закона о заштити од пожара ( «Сл.гласник РС» број 111/2009 и 20/2015).</w:t>
      </w:r>
    </w:p>
    <w:p w:rsidR="00534575" w:rsidRDefault="00534575" w:rsidP="009F38BE">
      <w:pPr>
        <w:keepNext/>
        <w:tabs>
          <w:tab w:val="left" w:pos="720"/>
        </w:tabs>
        <w:spacing w:after="0" w:line="240" w:lineRule="auto"/>
        <w:jc w:val="both"/>
        <w:outlineLvl w:val="0"/>
      </w:pPr>
    </w:p>
    <w:p w:rsidR="009F38BE" w:rsidRDefault="009F38BE" w:rsidP="009F38BE">
      <w:pPr>
        <w:keepNext/>
        <w:tabs>
          <w:tab w:val="left" w:pos="720"/>
        </w:tabs>
        <w:spacing w:after="0" w:line="240" w:lineRule="auto"/>
        <w:jc w:val="both"/>
        <w:outlineLvl w:val="0"/>
        <w:rPr>
          <w:lang w:val="sr-Cyrl-CS"/>
        </w:rPr>
      </w:pPr>
      <w:r>
        <w:t xml:space="preserve">Испуњеност додатних услова за учешће у поступку предметне јавне набавке, понуђач доказује достављањем следећих доказа: </w:t>
      </w:r>
    </w:p>
    <w:p w:rsidR="00534575" w:rsidRDefault="00534575" w:rsidP="001557AC">
      <w:pPr>
        <w:pStyle w:val="Default"/>
        <w:jc w:val="both"/>
      </w:pPr>
    </w:p>
    <w:p w:rsidR="001557AC" w:rsidRDefault="007E74FA" w:rsidP="001557AC">
      <w:pPr>
        <w:pStyle w:val="Default"/>
        <w:jc w:val="both"/>
        <w:rPr>
          <w:rFonts w:ascii="Times New Roman" w:hAnsi="Times New Roman" w:cs="Times New Roman"/>
          <w:color w:val="auto"/>
          <w:lang w:val="sr-Cyrl-CS"/>
        </w:rPr>
      </w:pPr>
      <w:r w:rsidRPr="00534575">
        <w:rPr>
          <w:rFonts w:ascii="Times New Roman" w:hAnsi="Times New Roman" w:cs="Times New Roman"/>
        </w:rPr>
        <w:t>6</w:t>
      </w:r>
      <w:r w:rsidR="009F38BE" w:rsidRPr="00534575">
        <w:rPr>
          <w:rFonts w:ascii="Times New Roman" w:hAnsi="Times New Roman" w:cs="Times New Roman"/>
          <w:color w:val="auto"/>
        </w:rPr>
        <w:t>)</w:t>
      </w:r>
      <w:r w:rsidR="00534575">
        <w:rPr>
          <w:rFonts w:ascii="Times New Roman" w:hAnsi="Times New Roman" w:cs="Times New Roman"/>
          <w:color w:val="auto"/>
        </w:rPr>
        <w:t xml:space="preserve"> </w:t>
      </w:r>
      <w:r w:rsidR="009F38BE" w:rsidRPr="001557AC">
        <w:rPr>
          <w:rFonts w:ascii="Times New Roman" w:hAnsi="Times New Roman" w:cs="Times New Roman"/>
          <w:color w:val="auto"/>
        </w:rPr>
        <w:t xml:space="preserve">доказује се достављањем </w:t>
      </w:r>
      <w:r w:rsidR="001557AC" w:rsidRPr="001557AC">
        <w:rPr>
          <w:rFonts w:ascii="Times New Roman" w:hAnsi="Times New Roman" w:cs="Times New Roman"/>
          <w:lang w:val="sr-Cyrl-CS"/>
        </w:rPr>
        <w:t>п</w:t>
      </w:r>
      <w:r w:rsidR="001557AC" w:rsidRPr="00C57201">
        <w:rPr>
          <w:rFonts w:ascii="Times New Roman" w:hAnsi="Times New Roman" w:cs="Times New Roman"/>
          <w:color w:val="auto"/>
        </w:rPr>
        <w:t>отврд</w:t>
      </w:r>
      <w:r w:rsidR="001557AC" w:rsidRPr="001557AC">
        <w:rPr>
          <w:rFonts w:ascii="Times New Roman" w:hAnsi="Times New Roman" w:cs="Times New Roman"/>
          <w:color w:val="auto"/>
          <w:lang w:val="sr-Cyrl-CS"/>
        </w:rPr>
        <w:t xml:space="preserve">е која </w:t>
      </w:r>
      <w:r w:rsidR="001557AC" w:rsidRPr="00C57201">
        <w:rPr>
          <w:rFonts w:ascii="Times New Roman" w:hAnsi="Times New Roman" w:cs="Times New Roman"/>
          <w:color w:val="auto"/>
        </w:rPr>
        <w:t xml:space="preserve"> мора садржати назив Наручиоца и број и </w:t>
      </w:r>
      <w:r w:rsidR="00534575">
        <w:rPr>
          <w:rFonts w:ascii="Times New Roman" w:hAnsi="Times New Roman" w:cs="Times New Roman"/>
          <w:color w:val="auto"/>
        </w:rPr>
        <w:t>назив предметне јавне набавке. </w:t>
      </w:r>
      <w:r w:rsidR="001557AC" w:rsidRPr="00C57201">
        <w:rPr>
          <w:rFonts w:ascii="Times New Roman" w:hAnsi="Times New Roman" w:cs="Times New Roman"/>
          <w:color w:val="auto"/>
        </w:rPr>
        <w:t>Уколико је потврда на страном језику, уз њу се мора приложити и превод на српски језик оверен од стране судског тумача.</w:t>
      </w:r>
    </w:p>
    <w:p w:rsidR="001557AC" w:rsidRDefault="001557AC" w:rsidP="001557AC">
      <w:pPr>
        <w:pStyle w:val="Default"/>
        <w:jc w:val="both"/>
        <w:rPr>
          <w:rFonts w:ascii="Times New Roman" w:hAnsi="Times New Roman" w:cs="Times New Roman"/>
          <w:color w:val="auto"/>
          <w:lang w:val="sr-Cyrl-CS"/>
        </w:rPr>
      </w:pPr>
    </w:p>
    <w:p w:rsidR="001557AC" w:rsidRDefault="001557AC" w:rsidP="001557AC">
      <w:pPr>
        <w:pStyle w:val="Default"/>
        <w:jc w:val="both"/>
        <w:rPr>
          <w:rFonts w:ascii="Times New Roman" w:hAnsi="Times New Roman" w:cs="Times New Roman"/>
          <w:color w:val="222222"/>
          <w:lang w:val="sr-Cyrl-CS"/>
        </w:rPr>
      </w:pPr>
      <w:r w:rsidRPr="00C57201">
        <w:rPr>
          <w:rFonts w:ascii="Times New Roman" w:hAnsi="Times New Roman" w:cs="Times New Roman"/>
          <w:color w:val="auto"/>
        </w:rPr>
        <w:br/>
      </w:r>
      <w:r w:rsidR="007E74FA" w:rsidRPr="00534575">
        <w:rPr>
          <w:rFonts w:ascii="Times New Roman" w:hAnsi="Times New Roman" w:cs="Times New Roman"/>
        </w:rPr>
        <w:t>7</w:t>
      </w:r>
      <w:r w:rsidR="009F38BE" w:rsidRPr="00534575">
        <w:rPr>
          <w:rFonts w:ascii="Times New Roman" w:hAnsi="Times New Roman" w:cs="Times New Roman"/>
        </w:rPr>
        <w:t>)</w:t>
      </w:r>
      <w:r w:rsidR="009F38BE">
        <w:t xml:space="preserve"> </w:t>
      </w:r>
      <w:r w:rsidRPr="00C57201">
        <w:rPr>
          <w:rFonts w:ascii="Times New Roman" w:hAnsi="Times New Roman" w:cs="Times New Roman"/>
          <w:color w:val="222222"/>
        </w:rPr>
        <w:t>доказује копијом одговарајућег уверења и копијом уговора о раду, или доказом да је лице ангажовано од стране понуђача - уговор о делу или уговор о ангажовању на при</w:t>
      </w:r>
      <w:r w:rsidR="00534575">
        <w:rPr>
          <w:rFonts w:ascii="Times New Roman" w:hAnsi="Times New Roman" w:cs="Times New Roman"/>
          <w:color w:val="222222"/>
        </w:rPr>
        <w:t>временим и повременим пословима</w:t>
      </w:r>
      <w:r w:rsidRPr="00C57201">
        <w:rPr>
          <w:rFonts w:ascii="Times New Roman" w:hAnsi="Times New Roman" w:cs="Times New Roman"/>
          <w:color w:val="222222"/>
        </w:rPr>
        <w:t>;</w:t>
      </w:r>
    </w:p>
    <w:p w:rsidR="00CF6FE7" w:rsidRDefault="00CF6FE7" w:rsidP="00534575">
      <w:pPr>
        <w:pStyle w:val="Default"/>
        <w:jc w:val="both"/>
        <w:rPr>
          <w:rFonts w:ascii="Times New Roman" w:hAnsi="Times New Roman" w:cs="Times New Roman"/>
          <w:color w:val="222222"/>
          <w:lang w:val="sr-Cyrl-CS"/>
        </w:rPr>
      </w:pPr>
      <w:r>
        <w:rPr>
          <w:rFonts w:ascii="Times New Roman" w:hAnsi="Times New Roman" w:cs="Times New Roman"/>
          <w:color w:val="222222"/>
          <w:lang w:val="sr-Cyrl-CS"/>
        </w:rPr>
        <w:t>-</w:t>
      </w:r>
      <w:r w:rsidRPr="00C57201">
        <w:rPr>
          <w:rFonts w:ascii="Times New Roman" w:hAnsi="Times New Roman" w:cs="Times New Roman"/>
          <w:color w:val="222222"/>
        </w:rPr>
        <w:t>доказује копијом одговарајуће лиценце за лице, и копијом уговора о раду, или доказом да је лице ангажовано од стране понуђача - уговор о делу или уговор о ангажовању на при</w:t>
      </w:r>
      <w:r w:rsidR="00534575">
        <w:rPr>
          <w:rFonts w:ascii="Times New Roman" w:hAnsi="Times New Roman" w:cs="Times New Roman"/>
          <w:color w:val="222222"/>
        </w:rPr>
        <w:t>временим и повременим пословима</w:t>
      </w:r>
      <w:r w:rsidRPr="00C57201">
        <w:rPr>
          <w:rFonts w:ascii="Times New Roman" w:hAnsi="Times New Roman" w:cs="Times New Roman"/>
          <w:color w:val="222222"/>
        </w:rPr>
        <w:t>;</w:t>
      </w:r>
    </w:p>
    <w:p w:rsidR="00CF6FE7" w:rsidRPr="00CF6FE7" w:rsidRDefault="00CF6FE7" w:rsidP="00534575">
      <w:pPr>
        <w:pStyle w:val="Default"/>
        <w:jc w:val="both"/>
        <w:rPr>
          <w:rFonts w:ascii="Times New Roman" w:hAnsi="Times New Roman" w:cs="Times New Roman"/>
          <w:color w:val="222222"/>
          <w:lang w:val="sr-Cyrl-CS"/>
        </w:rPr>
      </w:pPr>
      <w:r>
        <w:rPr>
          <w:rFonts w:ascii="Times New Roman" w:hAnsi="Times New Roman" w:cs="Times New Roman"/>
          <w:color w:val="222222"/>
          <w:lang w:val="sr-Cyrl-CS"/>
        </w:rPr>
        <w:t xml:space="preserve">-доказује </w:t>
      </w:r>
      <w:r w:rsidRPr="00C57201">
        <w:rPr>
          <w:rFonts w:ascii="Times New Roman" w:hAnsi="Times New Roman" w:cs="Times New Roman"/>
          <w:color w:val="222222"/>
        </w:rPr>
        <w:t>копијом уговора о раду, копија М обрасца и радна књижице;</w:t>
      </w:r>
      <w:r w:rsidRPr="00C57201">
        <w:rPr>
          <w:rFonts w:ascii="Times New Roman" w:hAnsi="Times New Roman" w:cs="Times New Roman"/>
          <w:color w:val="222222"/>
        </w:rPr>
        <w:br/>
      </w:r>
      <w:r w:rsidRPr="00C57201">
        <w:rPr>
          <w:rFonts w:ascii="Times New Roman" w:hAnsi="Times New Roman" w:cs="Times New Roman"/>
          <w:color w:val="222222"/>
        </w:rPr>
        <w:br/>
      </w:r>
    </w:p>
    <w:p w:rsidR="00CF6FE7" w:rsidRDefault="00CF6FE7" w:rsidP="00534575">
      <w:pPr>
        <w:keepNext/>
        <w:tabs>
          <w:tab w:val="left" w:pos="720"/>
        </w:tabs>
        <w:spacing w:after="0" w:line="240" w:lineRule="auto"/>
        <w:jc w:val="both"/>
        <w:outlineLvl w:val="0"/>
        <w:rPr>
          <w:rFonts w:eastAsia="Times New Roman"/>
          <w:color w:val="222222"/>
          <w:szCs w:val="24"/>
          <w:lang w:val="sr-Cyrl-CS"/>
        </w:rPr>
      </w:pPr>
      <w:r>
        <w:rPr>
          <w:lang w:val="sr-Cyrl-CS"/>
        </w:rPr>
        <w:lastRenderedPageBreak/>
        <w:t>8)</w:t>
      </w:r>
      <w:r w:rsidRPr="00CF6FE7">
        <w:rPr>
          <w:rFonts w:ascii="Arial" w:eastAsia="Times New Roman" w:hAnsi="Arial" w:cs="Arial"/>
          <w:color w:val="222222"/>
          <w:sz w:val="19"/>
          <w:szCs w:val="19"/>
        </w:rPr>
        <w:t xml:space="preserve"> </w:t>
      </w:r>
      <w:r w:rsidRPr="00C57201">
        <w:rPr>
          <w:rFonts w:eastAsia="Times New Roman"/>
          <w:color w:val="222222"/>
          <w:szCs w:val="24"/>
        </w:rPr>
        <w:t>доказује се достављањем званичних каталошких или других документа издатих од стране произвођача, из којих се недвосмислено може видети да опрема задовољава т</w:t>
      </w:r>
      <w:r>
        <w:rPr>
          <w:rFonts w:eastAsia="Times New Roman"/>
          <w:color w:val="222222"/>
          <w:szCs w:val="24"/>
        </w:rPr>
        <w:t>ражене техничке карактеристике</w:t>
      </w:r>
      <w:r>
        <w:rPr>
          <w:rFonts w:eastAsia="Times New Roman"/>
          <w:color w:val="222222"/>
          <w:szCs w:val="24"/>
          <w:lang w:val="sr-Cyrl-CS"/>
        </w:rPr>
        <w:t>.</w:t>
      </w:r>
    </w:p>
    <w:p w:rsidR="00CF6FE7" w:rsidRDefault="00CF6FE7" w:rsidP="00CF6FE7">
      <w:pPr>
        <w:keepNext/>
        <w:tabs>
          <w:tab w:val="left" w:pos="720"/>
        </w:tabs>
        <w:spacing w:after="0" w:line="240" w:lineRule="auto"/>
        <w:outlineLvl w:val="0"/>
        <w:rPr>
          <w:rFonts w:eastAsia="Times New Roman"/>
          <w:color w:val="222222"/>
          <w:szCs w:val="24"/>
          <w:lang w:val="sr-Cyrl-CS"/>
        </w:rPr>
      </w:pPr>
    </w:p>
    <w:p w:rsidR="00534575" w:rsidRDefault="00CF6FE7" w:rsidP="00534575">
      <w:pPr>
        <w:shd w:val="clear" w:color="auto" w:fill="FFFFFF"/>
        <w:spacing w:after="0" w:line="240" w:lineRule="auto"/>
        <w:jc w:val="both"/>
        <w:rPr>
          <w:rFonts w:eastAsia="Times New Roman"/>
          <w:b/>
          <w:color w:val="222222"/>
          <w:szCs w:val="24"/>
        </w:rPr>
      </w:pPr>
      <w:r w:rsidRPr="00C57201">
        <w:rPr>
          <w:rFonts w:eastAsia="Times New Roman"/>
          <w:b/>
          <w:color w:val="222222"/>
          <w:szCs w:val="24"/>
        </w:rPr>
        <w:t>Понуђач је дужан да тражене доказе о испуњености наведених додатни услова достави са понудом, при чему се исти могу до</w:t>
      </w:r>
      <w:r w:rsidR="00AB0463">
        <w:rPr>
          <w:rFonts w:eastAsia="Times New Roman"/>
          <w:b/>
          <w:color w:val="222222"/>
          <w:szCs w:val="24"/>
        </w:rPr>
        <w:t>ставити и у неовереним копијама</w:t>
      </w:r>
      <w:r w:rsidR="00534575">
        <w:rPr>
          <w:rFonts w:eastAsia="Times New Roman"/>
          <w:b/>
          <w:color w:val="222222"/>
          <w:szCs w:val="24"/>
        </w:rPr>
        <w:t>.</w:t>
      </w:r>
    </w:p>
    <w:p w:rsidR="00534575" w:rsidRDefault="00534575" w:rsidP="00534575">
      <w:pPr>
        <w:shd w:val="clear" w:color="auto" w:fill="FFFFFF"/>
        <w:spacing w:after="0" w:line="240" w:lineRule="auto"/>
        <w:jc w:val="both"/>
        <w:rPr>
          <w:rFonts w:eastAsia="Times New Roman"/>
          <w:b/>
          <w:color w:val="222222"/>
          <w:szCs w:val="24"/>
        </w:rPr>
      </w:pPr>
    </w:p>
    <w:p w:rsidR="00534575" w:rsidRDefault="009F38BE" w:rsidP="00534575">
      <w:pPr>
        <w:shd w:val="clear" w:color="auto" w:fill="FFFFFF"/>
        <w:spacing w:after="0" w:line="240" w:lineRule="auto"/>
        <w:jc w:val="both"/>
        <w:rPr>
          <w:rFonts w:eastAsia="Times New Roman"/>
          <w:b/>
          <w:color w:val="222222"/>
          <w:szCs w:val="24"/>
        </w:rPr>
      </w:pPr>
      <w: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34575" w:rsidRDefault="00534575" w:rsidP="00534575">
      <w:pPr>
        <w:shd w:val="clear" w:color="auto" w:fill="FFFFFF"/>
        <w:spacing w:after="0" w:line="240" w:lineRule="auto"/>
        <w:jc w:val="both"/>
        <w:rPr>
          <w:rFonts w:eastAsia="Times New Roman"/>
          <w:b/>
          <w:color w:val="222222"/>
          <w:szCs w:val="24"/>
        </w:rPr>
      </w:pPr>
    </w:p>
    <w:p w:rsidR="00534575" w:rsidRDefault="009F38BE" w:rsidP="00534575">
      <w:pPr>
        <w:shd w:val="clear" w:color="auto" w:fill="FFFFFF"/>
        <w:spacing w:after="0" w:line="240" w:lineRule="auto"/>
        <w:jc w:val="both"/>
        <w:rPr>
          <w:rFonts w:eastAsia="Times New Roman"/>
          <w:b/>
          <w:color w:val="222222"/>
          <w:szCs w:val="24"/>
        </w:rPr>
      </w:pPr>
      <w:r>
        <w:t xml:space="preserve">Уколико понуђач подноси понуду са подизвођачем, понуђач је дужан да достави Изјаву подизвођача </w:t>
      </w:r>
      <w:r w:rsidRPr="007E74FA">
        <w:t>(Образац изјаве подизвођача, дат је у поглављу IV одељак 3.),</w:t>
      </w:r>
      <w:r>
        <w:t xml:space="preserve"> потписану од стране овлашћеног лица подизвођача и оверену печатом. </w:t>
      </w:r>
    </w:p>
    <w:p w:rsidR="00534575" w:rsidRDefault="00534575" w:rsidP="00534575">
      <w:pPr>
        <w:shd w:val="clear" w:color="auto" w:fill="FFFFFF"/>
        <w:spacing w:after="0" w:line="240" w:lineRule="auto"/>
        <w:jc w:val="both"/>
        <w:rPr>
          <w:rFonts w:eastAsia="Times New Roman"/>
          <w:b/>
          <w:color w:val="222222"/>
          <w:szCs w:val="24"/>
        </w:rPr>
      </w:pPr>
    </w:p>
    <w:p w:rsidR="00534575" w:rsidRDefault="009F38BE" w:rsidP="00534575">
      <w:pPr>
        <w:shd w:val="clear" w:color="auto" w:fill="FFFFFF"/>
        <w:spacing w:after="0" w:line="240" w:lineRule="auto"/>
        <w:jc w:val="both"/>
        <w:rPr>
          <w:rFonts w:eastAsia="Times New Roman"/>
          <w:b/>
          <w:color w:val="222222"/>
          <w:szCs w:val="24"/>
        </w:rPr>
      </w:pPr>
      <w:r>
        <w:t xml:space="preserve">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534575" w:rsidRDefault="00534575" w:rsidP="00534575">
      <w:pPr>
        <w:shd w:val="clear" w:color="auto" w:fill="FFFFFF"/>
        <w:spacing w:after="0" w:line="240" w:lineRule="auto"/>
        <w:jc w:val="both"/>
        <w:rPr>
          <w:rFonts w:eastAsia="Times New Roman"/>
          <w:b/>
          <w:color w:val="222222"/>
          <w:szCs w:val="24"/>
        </w:rPr>
      </w:pPr>
    </w:p>
    <w:p w:rsidR="00534575" w:rsidRDefault="009F38BE" w:rsidP="00534575">
      <w:pPr>
        <w:shd w:val="clear" w:color="auto" w:fill="FFFFFF"/>
        <w:spacing w:after="0" w:line="240" w:lineRule="auto"/>
        <w:jc w:val="both"/>
        <w:rPr>
          <w:rFonts w:eastAsia="Times New Roman"/>
          <w:b/>
          <w:color w:val="222222"/>
          <w:szCs w:val="24"/>
        </w:rPr>
      </w:pPr>
      <w: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w:t>
      </w:r>
    </w:p>
    <w:p w:rsidR="00534575" w:rsidRDefault="00534575" w:rsidP="00534575">
      <w:pPr>
        <w:shd w:val="clear" w:color="auto" w:fill="FFFFFF"/>
        <w:spacing w:after="0" w:line="240" w:lineRule="auto"/>
        <w:jc w:val="both"/>
        <w:rPr>
          <w:rFonts w:eastAsia="Times New Roman"/>
          <w:b/>
          <w:color w:val="222222"/>
          <w:szCs w:val="24"/>
        </w:rPr>
      </w:pPr>
    </w:p>
    <w:p w:rsidR="00534575" w:rsidRDefault="009F38BE" w:rsidP="00534575">
      <w:pPr>
        <w:shd w:val="clear" w:color="auto" w:fill="FFFFFF"/>
        <w:spacing w:after="0" w:line="240" w:lineRule="auto"/>
        <w:jc w:val="both"/>
        <w:rPr>
          <w:rFonts w:eastAsia="Times New Roman"/>
          <w:b/>
          <w:color w:val="222222"/>
          <w:szCs w:val="24"/>
        </w:rPr>
      </w:pPr>
      <w:r>
        <w:t xml:space="preserve">Понуђач није дужан да доставља на увид доказе који су јавно доступни на интернет страницама надлежних органа. </w:t>
      </w:r>
    </w:p>
    <w:p w:rsidR="00534575" w:rsidRDefault="00534575" w:rsidP="00534575">
      <w:pPr>
        <w:shd w:val="clear" w:color="auto" w:fill="FFFFFF"/>
        <w:spacing w:after="0" w:line="240" w:lineRule="auto"/>
        <w:jc w:val="both"/>
        <w:rPr>
          <w:rFonts w:eastAsia="Times New Roman"/>
          <w:b/>
          <w:color w:val="222222"/>
          <w:szCs w:val="24"/>
        </w:rPr>
      </w:pPr>
    </w:p>
    <w:p w:rsidR="009F38BE" w:rsidRPr="00534575" w:rsidRDefault="009F38BE" w:rsidP="00534575">
      <w:pPr>
        <w:shd w:val="clear" w:color="auto" w:fill="FFFFFF"/>
        <w:spacing w:after="0" w:line="240" w:lineRule="auto"/>
        <w:jc w:val="both"/>
        <w:rPr>
          <w:rFonts w:eastAsia="Times New Roman"/>
          <w:b/>
          <w:color w:val="222222"/>
          <w:szCs w:val="24"/>
          <w:lang w:val="sr-Cyrl-CS"/>
        </w:rPr>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CF6FE7" w:rsidRDefault="00CF6FE7" w:rsidP="009F38BE">
      <w:pPr>
        <w:keepNext/>
        <w:tabs>
          <w:tab w:val="left" w:pos="720"/>
        </w:tabs>
        <w:spacing w:after="0" w:line="240" w:lineRule="auto"/>
        <w:jc w:val="both"/>
        <w:outlineLvl w:val="0"/>
        <w:rPr>
          <w:lang w:val="sr-Cyrl-CS"/>
        </w:rPr>
      </w:pPr>
    </w:p>
    <w:p w:rsidR="00534575" w:rsidRDefault="00534575" w:rsidP="009F38BE">
      <w:pPr>
        <w:spacing w:after="0" w:line="240" w:lineRule="auto"/>
        <w:contextualSpacing/>
        <w:jc w:val="both"/>
      </w:pPr>
    </w:p>
    <w:p w:rsidR="00534575" w:rsidRDefault="00534575" w:rsidP="009F38BE">
      <w:pPr>
        <w:spacing w:after="0" w:line="240" w:lineRule="auto"/>
        <w:contextualSpacing/>
        <w:jc w:val="both"/>
      </w:pPr>
    </w:p>
    <w:p w:rsidR="009F38BE" w:rsidRPr="00534575" w:rsidRDefault="009F38BE" w:rsidP="00534575">
      <w:pPr>
        <w:spacing w:after="0" w:line="240" w:lineRule="auto"/>
        <w:contextualSpacing/>
        <w:jc w:val="center"/>
        <w:rPr>
          <w:b/>
          <w:u w:val="single"/>
          <w:lang w:val="sr-Cyrl-CS"/>
        </w:rPr>
      </w:pPr>
      <w:r w:rsidRPr="00534575">
        <w:rPr>
          <w:b/>
          <w:u w:val="single"/>
        </w:rPr>
        <w:lastRenderedPageBreak/>
        <w:t>3. ОБРАЗАЦ ИЗЈАВЕ О ИСПУЊАВАЊУ УСЛОВА ИЗ ЧЛ. 75. ЗАКОНА</w:t>
      </w:r>
    </w:p>
    <w:p w:rsidR="009F38BE" w:rsidRDefault="009F38BE" w:rsidP="009F38BE">
      <w:pPr>
        <w:spacing w:after="0" w:line="240" w:lineRule="auto"/>
        <w:contextualSpacing/>
        <w:jc w:val="both"/>
        <w:rPr>
          <w:b/>
          <w:lang w:val="sr-Cyrl-CS"/>
        </w:rPr>
      </w:pPr>
    </w:p>
    <w:p w:rsidR="009F38BE" w:rsidRDefault="009F38BE" w:rsidP="009F38BE">
      <w:pPr>
        <w:spacing w:after="0" w:line="240" w:lineRule="auto"/>
        <w:contextualSpacing/>
        <w:jc w:val="both"/>
        <w:rPr>
          <w:b/>
          <w:lang w:val="sr-Cyrl-CS"/>
        </w:rPr>
      </w:pPr>
    </w:p>
    <w:p w:rsidR="009F38BE" w:rsidRDefault="009F38BE" w:rsidP="009F38BE">
      <w:pPr>
        <w:spacing w:after="0" w:line="240" w:lineRule="auto"/>
        <w:contextualSpacing/>
        <w:jc w:val="center"/>
        <w:rPr>
          <w:b/>
          <w:lang w:val="sr-Cyrl-CS"/>
        </w:rPr>
      </w:pPr>
      <w:r w:rsidRPr="00DB441C">
        <w:rPr>
          <w:b/>
        </w:rPr>
        <w:t>ИЗЈАВА ПОНУЂАЧА</w:t>
      </w:r>
    </w:p>
    <w:p w:rsidR="009F38BE" w:rsidRDefault="009F38BE" w:rsidP="009F38BE">
      <w:pPr>
        <w:spacing w:after="0" w:line="240" w:lineRule="auto"/>
        <w:contextualSpacing/>
        <w:jc w:val="center"/>
        <w:rPr>
          <w:b/>
          <w:lang w:val="sr-Cyrl-CS"/>
        </w:rPr>
      </w:pPr>
      <w:r w:rsidRPr="00DB441C">
        <w:rPr>
          <w:b/>
        </w:rPr>
        <w:t>О ИСПУЊАВАЊУ УСЛОВА ИЗ ЧЛ. 75. ЗАКОНА У ПОСТУПКУ ЈАВНЕ</w:t>
      </w:r>
    </w:p>
    <w:p w:rsidR="009F38BE" w:rsidRDefault="009F38BE" w:rsidP="009F38BE">
      <w:pPr>
        <w:spacing w:after="0" w:line="240" w:lineRule="auto"/>
        <w:contextualSpacing/>
        <w:jc w:val="center"/>
        <w:rPr>
          <w:b/>
          <w:lang w:val="sr-Cyrl-CS"/>
        </w:rPr>
      </w:pPr>
      <w:r w:rsidRPr="00DB441C">
        <w:rPr>
          <w:b/>
        </w:rPr>
        <w:t>НАБАВКЕ МАЛЕ ВРЕДНОСТИ</w:t>
      </w:r>
    </w:p>
    <w:p w:rsidR="009F38BE" w:rsidRDefault="009F38BE" w:rsidP="009F38BE">
      <w:pPr>
        <w:spacing w:after="0" w:line="240" w:lineRule="auto"/>
        <w:contextualSpacing/>
        <w:jc w:val="center"/>
        <w:rPr>
          <w:b/>
          <w:lang w:val="sr-Cyrl-CS"/>
        </w:rPr>
      </w:pPr>
    </w:p>
    <w:p w:rsidR="009F38BE" w:rsidRPr="00DB441C" w:rsidRDefault="009F38BE" w:rsidP="009F38BE">
      <w:pPr>
        <w:spacing w:after="0" w:line="240" w:lineRule="auto"/>
        <w:contextualSpacing/>
        <w:jc w:val="both"/>
        <w:rPr>
          <w:b/>
          <w:lang w:val="sr-Cyrl-CS"/>
        </w:rPr>
      </w:pPr>
    </w:p>
    <w:p w:rsidR="009F38BE" w:rsidRPr="00DB441C"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t>У складу са чланом 77. став 4. Закона, под пуном материјалном и кривичном одговорношћу, као заступник понуђача, дајем следећу</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center"/>
        <w:rPr>
          <w:lang w:val="sr-Cyrl-CS"/>
        </w:rPr>
      </w:pPr>
      <w:r>
        <w:t>И З Ј А В У</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t xml:space="preserve">Понуђач _____________________________________________ у поступку јавне набавке – </w:t>
      </w:r>
      <w:r>
        <w:rPr>
          <w:lang w:val="sr-Cyrl-CS"/>
        </w:rPr>
        <w:t xml:space="preserve">алармни системи </w:t>
      </w:r>
      <w:r w:rsidR="0033063A" w:rsidRPr="0033063A">
        <w:rPr>
          <w:szCs w:val="24"/>
        </w:rPr>
        <w:t>и сигнализација</w:t>
      </w:r>
      <w:r w:rsidR="0033063A">
        <w:rPr>
          <w:lang w:val="sr-Cyrl-CS"/>
        </w:rPr>
        <w:t xml:space="preserve"> </w:t>
      </w:r>
      <w:r>
        <w:rPr>
          <w:lang w:val="sr-Cyrl-CS"/>
        </w:rPr>
        <w:t>за дојаву од пожара за Дом за старе и пензионере Кула",</w:t>
      </w:r>
      <w:r w:rsidR="00534575">
        <w:t xml:space="preserve"> </w:t>
      </w:r>
      <w:r>
        <w:rPr>
          <w:lang w:val="sr-Cyrl-CS"/>
        </w:rPr>
        <w:t>Кула Маршала Тита</w:t>
      </w:r>
      <w:r w:rsidR="00534575">
        <w:t xml:space="preserve"> </w:t>
      </w:r>
      <w:r>
        <w:rPr>
          <w:lang w:val="sr-Cyrl-CS"/>
        </w:rPr>
        <w:t>99 и објекат у Руском Крстуру Б.Кидрича бр.66 Дому за старе и пензионере Кула</w:t>
      </w:r>
      <w:r>
        <w:t xml:space="preserve"> број </w:t>
      </w:r>
      <w:r>
        <w:rPr>
          <w:lang w:val="sr-Cyrl-CS"/>
        </w:rPr>
        <w:t>07/15</w:t>
      </w:r>
      <w:r>
        <w:t xml:space="preserve">/ЈНМВ, испуњава све услове из чл. 75. Закона, односно услове дефинисане конкурсном документацијом за предметну јавну набавку, и то: </w:t>
      </w:r>
    </w:p>
    <w:p w:rsidR="009F38BE" w:rsidRDefault="009F38BE" w:rsidP="009F38BE">
      <w:pPr>
        <w:spacing w:after="0" w:line="240" w:lineRule="auto"/>
        <w:contextualSpacing/>
        <w:jc w:val="both"/>
        <w:rPr>
          <w:lang w:val="sr-Cyrl-CS"/>
        </w:rPr>
      </w:pPr>
      <w:r>
        <w:t xml:space="preserve">1) Понуђач је регистрован код надлежног органа, односно уписан у одговарајући регистар; 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38BE" w:rsidRDefault="009F38BE" w:rsidP="009F38BE">
      <w:pPr>
        <w:spacing w:after="0" w:line="240" w:lineRule="auto"/>
        <w:contextualSpacing/>
        <w:jc w:val="both"/>
        <w:rPr>
          <w:lang w:val="sr-Cyrl-CS"/>
        </w:rPr>
      </w:pPr>
      <w: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t>Место:</w:t>
      </w:r>
      <w:r w:rsidR="00534575">
        <w:t xml:space="preserve"> </w:t>
      </w:r>
      <w:r>
        <w:t xml:space="preserve">_____________ </w:t>
      </w:r>
      <w:r>
        <w:rPr>
          <w:lang w:val="sr-Cyrl-CS"/>
        </w:rPr>
        <w:tab/>
      </w:r>
      <w:r>
        <w:rPr>
          <w:lang w:val="sr-Cyrl-CS"/>
        </w:rPr>
        <w:tab/>
      </w:r>
      <w:r>
        <w:rPr>
          <w:lang w:val="sr-Cyrl-CS"/>
        </w:rPr>
        <w:tab/>
      </w:r>
      <w:r>
        <w:rPr>
          <w:lang w:val="sr-Cyrl-CS"/>
        </w:rPr>
        <w:tab/>
      </w:r>
      <w:r>
        <w:rPr>
          <w:lang w:val="sr-Cyrl-CS"/>
        </w:rPr>
        <w:tab/>
      </w:r>
      <w:r>
        <w:rPr>
          <w:lang w:val="sr-Cyrl-CS"/>
        </w:rPr>
        <w:tab/>
      </w:r>
      <w:r>
        <w:t xml:space="preserve">Понуђач: Датум:_____________ </w:t>
      </w: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t xml:space="preserve">_____________________ </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rsidRPr="00DB441C">
        <w:rPr>
          <w:b/>
        </w:rPr>
        <w:t xml:space="preserve">Напомена: </w:t>
      </w:r>
      <w:r w:rsidRPr="00DB441C">
        <w:rPr>
          <w:b/>
          <w:i/>
          <w:u w:val="single"/>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 </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P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center"/>
        <w:rPr>
          <w:b/>
          <w:lang w:val="sr-Cyrl-CS"/>
        </w:rPr>
      </w:pPr>
    </w:p>
    <w:p w:rsidR="009F38BE" w:rsidRDefault="009F38BE" w:rsidP="009F38BE">
      <w:pPr>
        <w:spacing w:after="0" w:line="240" w:lineRule="auto"/>
        <w:contextualSpacing/>
        <w:jc w:val="center"/>
        <w:rPr>
          <w:b/>
          <w:lang w:val="sr-Cyrl-CS"/>
        </w:rPr>
      </w:pPr>
      <w:r w:rsidRPr="00DB441C">
        <w:rPr>
          <w:b/>
        </w:rPr>
        <w:lastRenderedPageBreak/>
        <w:t>ИЗЈАВА ПОДИЗВОЂАЧА</w:t>
      </w:r>
    </w:p>
    <w:p w:rsidR="009F38BE" w:rsidRDefault="009F38BE" w:rsidP="009F38BE">
      <w:pPr>
        <w:spacing w:after="0" w:line="240" w:lineRule="auto"/>
        <w:contextualSpacing/>
        <w:jc w:val="center"/>
        <w:rPr>
          <w:lang w:val="sr-Cyrl-CS"/>
        </w:rPr>
      </w:pPr>
      <w:r w:rsidRPr="00DB441C">
        <w:rPr>
          <w:b/>
        </w:rPr>
        <w:t xml:space="preserve"> О ИСПУЊАВАЊУ УСЛОВА ИЗ ЧЛ. 75. ЗАКОНА У ПОСТУПКУ ЈАВНЕ НАБАВКЕ МАЛЕ ВРЕДНОСТИ</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t xml:space="preserve">У складу са чланом 77. став 4. Закона, под пуном материјалном и кривичном одговорношћу, као заступник подизвођача, дајем следећу </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center"/>
        <w:rPr>
          <w:lang w:val="sr-Cyrl-CS"/>
        </w:rPr>
      </w:pPr>
      <w:r>
        <w:t>И З Ј А В У</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t xml:space="preserve">Подизвођач___________________________________________ у поступку јавне набавке -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w:t>
      </w:r>
      <w:r w:rsidR="00534575">
        <w:t xml:space="preserve"> </w:t>
      </w:r>
      <w:r>
        <w:rPr>
          <w:lang w:val="sr-Cyrl-CS"/>
        </w:rPr>
        <w:t>Кула Маршала Тита</w:t>
      </w:r>
      <w:r w:rsidR="00534575">
        <w:t xml:space="preserve"> </w:t>
      </w:r>
      <w:r>
        <w:rPr>
          <w:lang w:val="sr-Cyrl-CS"/>
        </w:rPr>
        <w:t>99 и објекат у Руском Крстуру Б.Кидрича бр.66 Дому за старе и пензионере Кула</w:t>
      </w:r>
      <w:r>
        <w:t xml:space="preserve"> број </w:t>
      </w:r>
      <w:r>
        <w:rPr>
          <w:lang w:val="sr-Cyrl-CS"/>
        </w:rPr>
        <w:t>07/15</w:t>
      </w:r>
      <w:r>
        <w:t xml:space="preserve">/ЈНМВ, испуњава све услове из чл. 75. Закона, односно услове дефинисане конкурсном документацијом за предметну јавну набавку, и то: </w:t>
      </w:r>
    </w:p>
    <w:p w:rsidR="009F38BE" w:rsidRDefault="00534575" w:rsidP="009F38BE">
      <w:pPr>
        <w:spacing w:after="0" w:line="240" w:lineRule="auto"/>
        <w:contextualSpacing/>
        <w:jc w:val="both"/>
        <w:rPr>
          <w:lang w:val="sr-Cyrl-CS"/>
        </w:rPr>
      </w:pPr>
      <w:r>
        <w:t>1)</w:t>
      </w:r>
      <w:r w:rsidR="009F38BE">
        <w:t xml:space="preserve">Подизвођач је регистрован код надлежног органа, односно уписан у одговарајући регистар; </w:t>
      </w:r>
    </w:p>
    <w:p w:rsidR="009F38BE" w:rsidRDefault="009F38BE" w:rsidP="009F38BE">
      <w:pPr>
        <w:spacing w:after="0" w:line="240" w:lineRule="auto"/>
        <w:contextualSpacing/>
        <w:jc w:val="both"/>
        <w:rPr>
          <w:lang w:val="sr-Cyrl-CS"/>
        </w:rPr>
      </w:pPr>
      <w: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F38BE" w:rsidRDefault="009F38BE" w:rsidP="009F38BE">
      <w:pPr>
        <w:spacing w:after="0" w:line="240" w:lineRule="auto"/>
        <w:contextualSpacing/>
        <w:jc w:val="both"/>
        <w:rPr>
          <w:lang w:val="sr-Cyrl-CS"/>
        </w:rPr>
      </w:pPr>
      <w: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r>
        <w:t xml:space="preserve">Место:_____________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Подизвођач: Датум:____________</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 xml:space="preserve"> _____________________ </w:t>
      </w: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Default="009F38BE" w:rsidP="009F38BE">
      <w:pPr>
        <w:spacing w:after="0" w:line="240" w:lineRule="auto"/>
        <w:contextualSpacing/>
        <w:jc w:val="both"/>
        <w:rPr>
          <w:lang w:val="sr-Cyrl-CS"/>
        </w:rPr>
      </w:pPr>
    </w:p>
    <w:p w:rsidR="009F38BE" w:rsidRPr="00DB441C" w:rsidRDefault="00534575" w:rsidP="009F38BE">
      <w:pPr>
        <w:spacing w:after="0" w:line="240" w:lineRule="auto"/>
        <w:contextualSpacing/>
        <w:jc w:val="both"/>
        <w:rPr>
          <w:lang w:val="sr-Cyrl-CS"/>
        </w:rPr>
      </w:pPr>
      <w:r>
        <w:rPr>
          <w:b/>
        </w:rPr>
        <w:t xml:space="preserve">Напомена: </w:t>
      </w:r>
      <w:r w:rsidR="009F38BE" w:rsidRPr="00DB441C">
        <w:rPr>
          <w:b/>
          <w:i/>
          <w:u w:val="single"/>
        </w:rPr>
        <w:t>Уколико понуђач подноси понуду са подизвођачем,</w:t>
      </w:r>
      <w:r w:rsidR="009F38BE">
        <w:t xml:space="preserve"> Изјава мора бити потписана од стране овлашћеног лица по</w:t>
      </w:r>
      <w:r w:rsidR="009F38BE">
        <w:rPr>
          <w:lang w:val="sr-Cyrl-CS"/>
        </w:rPr>
        <w:t>дизвођача и оверена печатом.</w:t>
      </w:r>
    </w:p>
    <w:p w:rsidR="0037164B" w:rsidRPr="009F38BE" w:rsidRDefault="0037164B" w:rsidP="00E124E8">
      <w:pPr>
        <w:spacing w:after="0" w:line="240" w:lineRule="auto"/>
        <w:contextualSpacing/>
        <w:jc w:val="both"/>
        <w:rPr>
          <w:rFonts w:eastAsia="Times New Roman"/>
          <w:i/>
          <w:sz w:val="22"/>
          <w:u w:val="single"/>
          <w:lang w:val="sr-Cyrl-CS"/>
        </w:rPr>
      </w:pPr>
    </w:p>
    <w:p w:rsidR="00922F95" w:rsidRDefault="00922F95" w:rsidP="00922F95">
      <w:pPr>
        <w:spacing w:after="0" w:line="240" w:lineRule="auto"/>
        <w:contextualSpacing/>
        <w:rPr>
          <w:rFonts w:eastAsia="Times New Roman"/>
          <w:i/>
          <w:sz w:val="22"/>
          <w:u w:val="single"/>
        </w:rPr>
      </w:pPr>
    </w:p>
    <w:p w:rsidR="009F38BE" w:rsidRPr="00F1377F" w:rsidRDefault="009F38BE" w:rsidP="00922F95">
      <w:pPr>
        <w:spacing w:after="0" w:line="240" w:lineRule="auto"/>
        <w:contextualSpacing/>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Latn-CS"/>
        </w:rPr>
        <w:lastRenderedPageBreak/>
        <w:t>V</w:t>
      </w:r>
      <w:r w:rsidR="00922F95">
        <w:rPr>
          <w:rFonts w:eastAsia="Times New Roman"/>
          <w:b/>
          <w:i/>
          <w:color w:val="365F91" w:themeColor="accent1" w:themeShade="BF"/>
          <w:szCs w:val="24"/>
          <w:u w:val="single"/>
          <w:lang w:val="sr-Cyrl-CS"/>
        </w:rPr>
        <w:t xml:space="preserve"> </w:t>
      </w:r>
      <w:r w:rsidRPr="00F1377F">
        <w:rPr>
          <w:rFonts w:eastAsia="Times New Roman"/>
          <w:b/>
          <w:i/>
          <w:color w:val="365F91" w:themeColor="accent1" w:themeShade="BF"/>
          <w:szCs w:val="24"/>
          <w:u w:val="single"/>
        </w:rPr>
        <w:t>УПУТСТВО ПОНУЂАЧИМА КАКО ДА САЧИНЕ ПОНУДУ</w:t>
      </w:r>
    </w:p>
    <w:p w:rsidR="009F38BE" w:rsidRPr="00191EFE" w:rsidRDefault="009F38BE" w:rsidP="009F38BE">
      <w:pPr>
        <w:spacing w:after="0" w:line="240" w:lineRule="auto"/>
        <w:contextualSpacing/>
        <w:jc w:val="center"/>
        <w:rPr>
          <w:rFonts w:eastAsia="Times New Roman"/>
          <w:sz w:val="22"/>
        </w:rPr>
      </w:pPr>
    </w:p>
    <w:p w:rsidR="009F38BE" w:rsidRPr="00191EFE" w:rsidRDefault="009F38BE" w:rsidP="009F38BE">
      <w:pPr>
        <w:spacing w:after="0" w:line="240" w:lineRule="auto"/>
        <w:contextualSpacing/>
        <w:jc w:val="center"/>
        <w:rPr>
          <w:rFonts w:eastAsia="Times New Roman"/>
          <w:sz w:val="22"/>
        </w:rPr>
      </w:pPr>
    </w:p>
    <w:p w:rsidR="009F38BE" w:rsidRPr="002057DB" w:rsidRDefault="009F38BE" w:rsidP="009F38BE">
      <w:pPr>
        <w:spacing w:after="0" w:line="240" w:lineRule="auto"/>
        <w:contextualSpacing/>
        <w:jc w:val="center"/>
        <w:rPr>
          <w:rFonts w:eastAsia="Times New Roman"/>
          <w:b/>
          <w:szCs w:val="24"/>
          <w:u w:val="single"/>
        </w:rPr>
      </w:pPr>
      <w:r w:rsidRPr="002057DB">
        <w:rPr>
          <w:rFonts w:eastAsia="Times New Roman"/>
          <w:b/>
          <w:szCs w:val="24"/>
          <w:u w:val="single"/>
        </w:rPr>
        <w:t xml:space="preserve">1. ПОДАЦИ О ЈЕЗИКУ НА КОЈЕМ ПОНУДА МОРА </w:t>
      </w:r>
    </w:p>
    <w:p w:rsidR="009F38BE" w:rsidRPr="002057DB" w:rsidRDefault="009F38BE" w:rsidP="009F38BE">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9F38BE" w:rsidRDefault="009F38BE" w:rsidP="009F38BE">
      <w:pPr>
        <w:tabs>
          <w:tab w:val="left" w:pos="810"/>
        </w:tabs>
        <w:spacing w:after="0" w:line="240" w:lineRule="auto"/>
        <w:jc w:val="both"/>
        <w:rPr>
          <w:rFonts w:eastAsia="Times New Roman"/>
          <w:b/>
          <w:i/>
          <w:sz w:val="20"/>
          <w:szCs w:val="20"/>
          <w:lang w:val="sr-Cyrl-CS"/>
        </w:rPr>
      </w:pPr>
    </w:p>
    <w:p w:rsidR="009F38BE" w:rsidRPr="002057DB" w:rsidRDefault="009F38BE" w:rsidP="009F38BE">
      <w:pPr>
        <w:tabs>
          <w:tab w:val="left" w:pos="810"/>
        </w:tabs>
        <w:spacing w:after="0" w:line="240" w:lineRule="auto"/>
        <w:jc w:val="both"/>
        <w:rPr>
          <w:rFonts w:eastAsia="Times New Roman"/>
          <w:szCs w:val="24"/>
        </w:rPr>
      </w:pPr>
      <w:r w:rsidRPr="002057DB">
        <w:rPr>
          <w:rFonts w:eastAsia="Times New Roman"/>
          <w:szCs w:val="24"/>
        </w:rPr>
        <w:t>Понуда мора бити сачињена на</w:t>
      </w:r>
      <w:r w:rsidRPr="002057DB">
        <w:rPr>
          <w:rFonts w:eastAsia="Times New Roman"/>
          <w:szCs w:val="24"/>
          <w:lang w:val="sr-Cyrl-CS"/>
        </w:rPr>
        <w:t xml:space="preserve"> </w:t>
      </w:r>
      <w:r w:rsidRPr="002057DB">
        <w:rPr>
          <w:rFonts w:eastAsia="Times New Roman"/>
          <w:szCs w:val="24"/>
        </w:rPr>
        <w:t>српском језику.</w:t>
      </w:r>
    </w:p>
    <w:p w:rsidR="009F38BE" w:rsidRPr="00396D03" w:rsidRDefault="009F38BE" w:rsidP="009F38BE">
      <w:pPr>
        <w:spacing w:after="0" w:line="240" w:lineRule="auto"/>
        <w:contextualSpacing/>
        <w:jc w:val="both"/>
        <w:rPr>
          <w:rFonts w:eastAsia="Times New Roman"/>
          <w:color w:val="FF0000"/>
          <w:sz w:val="22"/>
        </w:rPr>
      </w:pPr>
    </w:p>
    <w:p w:rsidR="009F38BE" w:rsidRPr="005E6776" w:rsidRDefault="009F38BE" w:rsidP="009F38BE">
      <w:pPr>
        <w:spacing w:after="0" w:line="240" w:lineRule="auto"/>
        <w:contextualSpacing/>
        <w:jc w:val="both"/>
        <w:rPr>
          <w:rFonts w:eastAsia="Times New Roman"/>
          <w:color w:val="FF0000"/>
          <w:sz w:val="22"/>
          <w:lang w:val="sr-Cyrl-CS"/>
        </w:rPr>
      </w:pPr>
    </w:p>
    <w:p w:rsidR="009F38BE" w:rsidRDefault="009F38BE" w:rsidP="009F38BE">
      <w:pPr>
        <w:keepNext/>
        <w:spacing w:after="0" w:line="240" w:lineRule="auto"/>
        <w:jc w:val="center"/>
        <w:outlineLvl w:val="0"/>
        <w:rPr>
          <w:b/>
          <w:u w:val="single"/>
          <w:lang w:val="sr-Cyrl-CS"/>
        </w:rPr>
      </w:pPr>
      <w:r w:rsidRPr="00FE1530">
        <w:rPr>
          <w:b/>
          <w:u w:val="single"/>
        </w:rPr>
        <w:t>2. НАЧИН НА КОЈИ ПОНУДА МОРА ДА БУДЕ САЧИЊЕНА</w:t>
      </w:r>
    </w:p>
    <w:p w:rsidR="009F38BE" w:rsidRDefault="009F38BE" w:rsidP="009F38BE">
      <w:pPr>
        <w:keepNext/>
        <w:spacing w:after="0" w:line="240" w:lineRule="auto"/>
        <w:jc w:val="center"/>
        <w:outlineLvl w:val="0"/>
        <w:rPr>
          <w:b/>
          <w:u w:val="single"/>
          <w:lang w:val="sr-Cyrl-CS"/>
        </w:rPr>
      </w:pPr>
    </w:p>
    <w:p w:rsidR="009F38BE" w:rsidRPr="00FE1530" w:rsidRDefault="009F38BE" w:rsidP="009F38BE">
      <w:pPr>
        <w:keepNext/>
        <w:spacing w:after="0" w:line="240" w:lineRule="auto"/>
        <w:jc w:val="center"/>
        <w:outlineLvl w:val="0"/>
        <w:rPr>
          <w:rFonts w:eastAsia="Times New Roman"/>
          <w:b/>
          <w:i/>
          <w:sz w:val="22"/>
          <w:u w:val="single"/>
          <w:lang w:val="sr-Cyrl-CS"/>
        </w:rPr>
      </w:pPr>
    </w:p>
    <w:p w:rsidR="009F38BE" w:rsidRDefault="009F38BE" w:rsidP="009F38BE">
      <w:pPr>
        <w:spacing w:after="0" w:line="240" w:lineRule="auto"/>
        <w:jc w:val="both"/>
      </w:pPr>
      <w:r>
        <w:t xml:space="preserve">Понуђач понуду подноси непосредно или путем поште у затвореној коверти или кутији,затворену на начин да се приликом отварања понуда може са сигурношћу утврдити да се први пут отвара. </w:t>
      </w:r>
    </w:p>
    <w:p w:rsidR="00922F95" w:rsidRPr="00922F95" w:rsidRDefault="00922F95" w:rsidP="009F38BE">
      <w:pPr>
        <w:spacing w:after="0" w:line="240" w:lineRule="auto"/>
        <w:jc w:val="both"/>
      </w:pPr>
    </w:p>
    <w:p w:rsidR="009F38BE" w:rsidRDefault="009F38BE" w:rsidP="009F38BE">
      <w:pPr>
        <w:spacing w:after="0" w:line="240" w:lineRule="auto"/>
        <w:jc w:val="both"/>
      </w:pPr>
      <w:r>
        <w:t>На полеђини коверте или на кутији навести назив и адресу понуђача.</w:t>
      </w:r>
    </w:p>
    <w:p w:rsidR="00922F95" w:rsidRPr="00922F95" w:rsidRDefault="00922F95" w:rsidP="009F38BE">
      <w:pPr>
        <w:spacing w:after="0" w:line="240" w:lineRule="auto"/>
        <w:jc w:val="both"/>
      </w:pPr>
    </w:p>
    <w:p w:rsidR="009F38BE" w:rsidRDefault="009F38BE" w:rsidP="009F38BE">
      <w:pPr>
        <w:spacing w:after="0" w:line="240" w:lineRule="auto"/>
        <w:jc w:val="both"/>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922F95" w:rsidRDefault="00922F95" w:rsidP="00922F95">
      <w:pPr>
        <w:spacing w:after="0" w:line="240" w:lineRule="auto"/>
        <w:jc w:val="both"/>
      </w:pPr>
    </w:p>
    <w:p w:rsidR="009F38BE" w:rsidRPr="0033063A" w:rsidRDefault="009F38BE" w:rsidP="00922F95">
      <w:pPr>
        <w:spacing w:after="0" w:line="240" w:lineRule="auto"/>
        <w:jc w:val="both"/>
      </w:pPr>
      <w:r>
        <w:t xml:space="preserve">Понуду доставити на адресу: </w:t>
      </w:r>
      <w:r>
        <w:rPr>
          <w:lang w:val="sr-Cyrl-CS"/>
        </w:rPr>
        <w:t>Дома за старе и пензионере Кула</w:t>
      </w:r>
      <w:r>
        <w:t xml:space="preserve">, Маршала Тита </w:t>
      </w:r>
      <w:r>
        <w:rPr>
          <w:lang w:val="sr-Cyrl-CS"/>
        </w:rPr>
        <w:t>99</w:t>
      </w:r>
      <w:r>
        <w:t xml:space="preserve">, </w:t>
      </w:r>
      <w:r>
        <w:rPr>
          <w:lang w:val="sr-Cyrl-CS"/>
        </w:rPr>
        <w:t>25230 Кула</w:t>
      </w:r>
      <w:r>
        <w:t xml:space="preserve">, са назнаком: ,,Понуда за јавну набавку добара –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w:t>
      </w:r>
      <w:r w:rsidR="00922F95">
        <w:rPr>
          <w:lang w:val="sr-Cyrl-CS"/>
        </w:rPr>
        <w:t xml:space="preserve"> </w:t>
      </w:r>
      <w:r>
        <w:rPr>
          <w:lang w:val="sr-Cyrl-CS"/>
        </w:rPr>
        <w:t>Кула Маршала Тита</w:t>
      </w:r>
      <w:r w:rsidR="00922F95">
        <w:rPr>
          <w:lang w:val="sr-Cyrl-CS"/>
        </w:rPr>
        <w:t xml:space="preserve"> </w:t>
      </w:r>
      <w:r>
        <w:rPr>
          <w:lang w:val="sr-Cyrl-CS"/>
        </w:rPr>
        <w:t xml:space="preserve">99 и објекат у Руском Крстуру Б.Кидрича бр.66 </w:t>
      </w:r>
      <w:r w:rsidRPr="00DD64D7">
        <w:rPr>
          <w:lang w:val="sr-Cyrl-CS"/>
        </w:rPr>
        <w:t>",</w:t>
      </w:r>
      <w:r>
        <w:t xml:space="preserve"> број </w:t>
      </w:r>
      <w:r>
        <w:rPr>
          <w:lang w:val="sr-Cyrl-CS"/>
        </w:rPr>
        <w:t>07</w:t>
      </w:r>
      <w:r>
        <w:t xml:space="preserve">/15/ЈНМВ- НЕ ОТВАРАТИ”. Понуда се сматра благовременом уколико је примљена од стране наручиоца до </w:t>
      </w:r>
      <w:r>
        <w:rPr>
          <w:lang w:val="sr-Cyrl-CS"/>
        </w:rPr>
        <w:t>1</w:t>
      </w:r>
      <w:r w:rsidR="002F4F10">
        <w:rPr>
          <w:lang w:val="sr-Cyrl-CS"/>
        </w:rPr>
        <w:t>1</w:t>
      </w:r>
      <w:r>
        <w:t xml:space="preserve">.12.2015. године до </w:t>
      </w:r>
      <w:r>
        <w:rPr>
          <w:lang w:val="sr-Cyrl-CS"/>
        </w:rPr>
        <w:t>12</w:t>
      </w:r>
      <w:r>
        <w:t xml:space="preserve">,00 часова. </w:t>
      </w:r>
      <w:r w:rsidR="0033063A">
        <w:t xml:space="preserve"> </w:t>
      </w:r>
    </w:p>
    <w:p w:rsidR="00922F95" w:rsidRDefault="00922F95" w:rsidP="00922F95">
      <w:pPr>
        <w:spacing w:after="0" w:line="240" w:lineRule="auto"/>
        <w:jc w:val="both"/>
      </w:pPr>
    </w:p>
    <w:p w:rsidR="009F38BE" w:rsidRDefault="009F38BE" w:rsidP="00922F95">
      <w:pPr>
        <w:spacing w:after="0" w:line="240" w:lineRule="auto"/>
        <w:jc w:val="both"/>
        <w:rPr>
          <w:lang w:val="sr-Cyrl-CS"/>
        </w:rPr>
      </w:pPr>
      <w: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22F95" w:rsidRDefault="00922F95" w:rsidP="00922F95">
      <w:pPr>
        <w:spacing w:after="0" w:line="240" w:lineRule="auto"/>
        <w:jc w:val="both"/>
      </w:pPr>
    </w:p>
    <w:p w:rsidR="009F38BE" w:rsidRDefault="009F38BE" w:rsidP="00922F95">
      <w:pPr>
        <w:spacing w:after="0" w:line="240" w:lineRule="auto"/>
        <w:jc w:val="both"/>
        <w:rPr>
          <w:lang w:val="sr-Cyrl-CS"/>
        </w:rPr>
      </w:pPr>
      <w:r>
        <w:t xml:space="preserve">У складу са чланом 89. став 3. наручилац не дозвољава подношење електронске понуде. </w:t>
      </w:r>
    </w:p>
    <w:p w:rsidR="00922F95" w:rsidRDefault="00922F95" w:rsidP="00922F95">
      <w:pPr>
        <w:spacing w:after="0" w:line="240" w:lineRule="auto"/>
        <w:jc w:val="both"/>
      </w:pPr>
    </w:p>
    <w:p w:rsidR="009F38BE" w:rsidRDefault="009F38BE" w:rsidP="00922F95">
      <w:pPr>
        <w:spacing w:after="0" w:line="240" w:lineRule="auto"/>
        <w:jc w:val="both"/>
        <w:rPr>
          <w:lang w:val="sr-Cyrl-CS"/>
        </w:rPr>
      </w:pPr>
      <w: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9F38BE" w:rsidRPr="00005C02" w:rsidRDefault="009F38BE" w:rsidP="009F38BE">
      <w:pPr>
        <w:spacing w:after="0" w:line="240" w:lineRule="auto"/>
        <w:ind w:firstLine="720"/>
        <w:jc w:val="both"/>
        <w:rPr>
          <w:lang w:val="sr-Cyrl-CS"/>
        </w:rPr>
      </w:pPr>
    </w:p>
    <w:p w:rsidR="009F38BE" w:rsidRDefault="009F38BE" w:rsidP="009F38BE">
      <w:pPr>
        <w:spacing w:after="0" w:line="240" w:lineRule="auto"/>
        <w:ind w:firstLine="720"/>
        <w:jc w:val="both"/>
        <w:rPr>
          <w:lang w:val="sr-Cyrl-CS"/>
        </w:rPr>
      </w:pPr>
      <w:r w:rsidRPr="00FE1530">
        <w:rPr>
          <w:b/>
          <w:u w:val="single"/>
        </w:rPr>
        <w:t>Понуда мора да садржи:</w:t>
      </w:r>
      <w:r>
        <w:t xml:space="preserve"> </w:t>
      </w:r>
    </w:p>
    <w:p w:rsidR="009F38BE" w:rsidRPr="00005C02" w:rsidRDefault="009F38BE" w:rsidP="009F38BE">
      <w:pPr>
        <w:spacing w:after="0" w:line="240" w:lineRule="auto"/>
        <w:ind w:firstLine="720"/>
        <w:jc w:val="both"/>
        <w:rPr>
          <w:lang w:val="sr-Cyrl-CS"/>
        </w:rPr>
      </w:pPr>
    </w:p>
    <w:p w:rsidR="009F38BE" w:rsidRDefault="009F38BE" w:rsidP="009F38BE">
      <w:pPr>
        <w:spacing w:after="0" w:line="240" w:lineRule="auto"/>
        <w:ind w:firstLine="720"/>
        <w:jc w:val="both"/>
        <w:rPr>
          <w:lang w:val="sr-Cyrl-CS"/>
        </w:rPr>
      </w:pPr>
      <w:r>
        <w:t xml:space="preserve">- </w:t>
      </w:r>
      <w:r w:rsidRPr="00BA1362">
        <w:rPr>
          <w:b/>
        </w:rPr>
        <w:t>Образац врста, техничке карактеристике, квалитет, количина и опис добара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w:t>
      </w:r>
      <w:r>
        <w:lastRenderedPageBreak/>
        <w:t xml:space="preserve">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Default="009F38BE" w:rsidP="009F38BE">
      <w:pPr>
        <w:spacing w:after="0" w:line="240" w:lineRule="auto"/>
        <w:ind w:firstLine="720"/>
        <w:jc w:val="both"/>
        <w:rPr>
          <w:lang w:val="sr-Cyrl-CS"/>
        </w:rPr>
      </w:pPr>
      <w:r>
        <w:t>-</w:t>
      </w:r>
      <w:r w:rsidR="00922F95">
        <w:t xml:space="preserve"> </w:t>
      </w:r>
      <w:r w:rsidR="00922F95">
        <w:rPr>
          <w:b/>
        </w:rPr>
        <w:t>О</w:t>
      </w:r>
      <w:r w:rsidRPr="00BA1362">
        <w:rPr>
          <w:b/>
        </w:rPr>
        <w:t>бразац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Default="009F38BE" w:rsidP="009F38BE">
      <w:pPr>
        <w:spacing w:after="0" w:line="240" w:lineRule="auto"/>
        <w:ind w:firstLine="720"/>
        <w:jc w:val="both"/>
        <w:rPr>
          <w:lang w:val="sr-Cyrl-CS"/>
        </w:rPr>
      </w:pPr>
      <w:r>
        <w:t>-</w:t>
      </w:r>
      <w:r w:rsidR="00922F95">
        <w:t xml:space="preserve"> </w:t>
      </w:r>
      <w:r w:rsidR="00922F95">
        <w:rPr>
          <w:b/>
        </w:rPr>
        <w:t>М</w:t>
      </w:r>
      <w:r w:rsidRPr="00BA1362">
        <w:rPr>
          <w:b/>
        </w:rPr>
        <w:t>одел уговора</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Default="00922F95" w:rsidP="009F38BE">
      <w:pPr>
        <w:spacing w:after="0" w:line="240" w:lineRule="auto"/>
        <w:ind w:firstLine="720"/>
        <w:jc w:val="both"/>
        <w:rPr>
          <w:lang w:val="sr-Cyrl-CS"/>
        </w:rPr>
      </w:pPr>
      <w:r>
        <w:t xml:space="preserve">- </w:t>
      </w:r>
      <w:r w:rsidRPr="00922F95">
        <w:rPr>
          <w:b/>
        </w:rPr>
        <w:t>И</w:t>
      </w:r>
      <w:r w:rsidR="009F38BE" w:rsidRPr="00BA1362">
        <w:rPr>
          <w:b/>
        </w:rPr>
        <w:t>зјава понуђача о испуњавању услова из члана 75. Закона у поступку јавне набавке мале вредности</w:t>
      </w:r>
      <w:r w:rsidR="009F38BE">
        <w:t xml:space="preserve">-изјаву потписује и печатира овлашћено лице понуђача који самостално подноси понуду.Уколико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F38BE" w:rsidRDefault="009F38BE" w:rsidP="009F38BE">
      <w:pPr>
        <w:spacing w:after="0" w:line="240" w:lineRule="auto"/>
        <w:ind w:firstLine="720"/>
        <w:jc w:val="both"/>
        <w:rPr>
          <w:lang w:val="sr-Cyrl-CS"/>
        </w:rPr>
      </w:pPr>
      <w:r>
        <w:t>-</w:t>
      </w:r>
      <w:r w:rsidR="00922F95">
        <w:rPr>
          <w:b/>
        </w:rPr>
        <w:t>И</w:t>
      </w:r>
      <w:r w:rsidRPr="00BA1362">
        <w:rPr>
          <w:b/>
        </w:rPr>
        <w:t>зјава подизвођача о испуњавању услова из члана 75. Закона у поступку јавне набавке мале вредности</w:t>
      </w:r>
      <w:r>
        <w:t>- Уколико понуђач подноси понуду са подизвођачем, изјава мора бити потписана од стране овлашћеног лица сваког подизвођача и оверена печатом</w:t>
      </w:r>
    </w:p>
    <w:p w:rsidR="009F38BE" w:rsidRDefault="009F38BE" w:rsidP="009F38BE">
      <w:pPr>
        <w:spacing w:after="0" w:line="240" w:lineRule="auto"/>
        <w:ind w:firstLine="720"/>
        <w:jc w:val="both"/>
        <w:rPr>
          <w:lang w:val="sr-Cyrl-CS"/>
        </w:rPr>
      </w:pPr>
      <w:r>
        <w:t xml:space="preserve"> -</w:t>
      </w:r>
      <w:r w:rsidR="00922F95">
        <w:rPr>
          <w:b/>
        </w:rPr>
        <w:t>О</w:t>
      </w:r>
      <w:r w:rsidRPr="00BA1362">
        <w:rPr>
          <w:b/>
        </w:rPr>
        <w:t>бразац трошкова припреме понуде</w:t>
      </w:r>
      <w:r>
        <w:t xml:space="preserve">- попуњен, потписан и печатиран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9F38BE" w:rsidRDefault="009F38BE" w:rsidP="009F38BE">
      <w:pPr>
        <w:spacing w:after="0" w:line="240" w:lineRule="auto"/>
        <w:ind w:firstLine="720"/>
        <w:jc w:val="both"/>
        <w:rPr>
          <w:lang w:val="sr-Cyrl-CS"/>
        </w:rPr>
      </w:pPr>
      <w:r>
        <w:t xml:space="preserve">- </w:t>
      </w:r>
      <w:r w:rsidRPr="00BA1362">
        <w:rPr>
          <w:b/>
        </w:rPr>
        <w:t>Образац изјаве о независној понуди</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F38BE" w:rsidRDefault="009F38BE" w:rsidP="009F38BE">
      <w:pPr>
        <w:spacing w:after="0" w:line="240" w:lineRule="auto"/>
        <w:ind w:firstLine="720"/>
        <w:jc w:val="both"/>
        <w:rPr>
          <w:lang w:val="sr-Cyrl-CS"/>
        </w:rPr>
      </w:pPr>
      <w:r>
        <w:lastRenderedPageBreak/>
        <w:t xml:space="preserve">- </w:t>
      </w:r>
      <w:r w:rsidRPr="00BA1362">
        <w:rPr>
          <w:b/>
        </w:rPr>
        <w:t>Образац изјаве у складу са чланом 75. став 2. Закона</w:t>
      </w:r>
      <w:r>
        <w:t xml:space="preserve">- Изјаву потписује и печатира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F38BE" w:rsidRDefault="009F38BE" w:rsidP="009F38BE">
      <w:pPr>
        <w:spacing w:after="0" w:line="240" w:lineRule="auto"/>
        <w:ind w:firstLine="720"/>
        <w:jc w:val="both"/>
        <w:rPr>
          <w:lang w:val="sr-Cyrl-CS"/>
        </w:rPr>
      </w:pPr>
      <w:r>
        <w:t xml:space="preserve">-Доказ о испуњености додатних услова из члана 76. Закона, као и услова из члана 75. Тачка 4) </w:t>
      </w:r>
    </w:p>
    <w:p w:rsidR="009F38BE" w:rsidRPr="00BA1362" w:rsidRDefault="009F38BE" w:rsidP="009F38BE">
      <w:pPr>
        <w:spacing w:after="0" w:line="240" w:lineRule="auto"/>
        <w:ind w:firstLine="720"/>
        <w:jc w:val="both"/>
        <w:rPr>
          <w:rFonts w:eastAsia="Times New Roman"/>
          <w:szCs w:val="24"/>
          <w:lang w:val="sr-Cyrl-CS"/>
        </w:rPr>
      </w:pPr>
    </w:p>
    <w:p w:rsidR="009F38BE" w:rsidRPr="00680151" w:rsidRDefault="009F38BE" w:rsidP="009F38BE">
      <w:pPr>
        <w:spacing w:after="0" w:line="240" w:lineRule="auto"/>
        <w:rPr>
          <w:rFonts w:eastAsia="Times New Roman"/>
          <w:b/>
          <w:i/>
          <w:sz w:val="22"/>
          <w:lang w:val="sr-Cyrl-CS"/>
        </w:rPr>
      </w:pPr>
    </w:p>
    <w:p w:rsidR="009F38BE" w:rsidRPr="002057DB" w:rsidRDefault="009F38BE" w:rsidP="009F38BE">
      <w:pPr>
        <w:spacing w:after="0" w:line="240" w:lineRule="auto"/>
        <w:jc w:val="center"/>
        <w:rPr>
          <w:rFonts w:eastAsia="Times New Roman"/>
          <w:b/>
          <w:szCs w:val="24"/>
          <w:u w:val="single"/>
        </w:rPr>
      </w:pPr>
      <w:r w:rsidRPr="002057DB">
        <w:rPr>
          <w:rFonts w:eastAsia="Times New Roman"/>
          <w:b/>
          <w:szCs w:val="24"/>
          <w:u w:val="single"/>
        </w:rPr>
        <w:t>3. ПОНУДА СА ВАРИЈАНТАМА</w:t>
      </w:r>
    </w:p>
    <w:p w:rsidR="00922F95" w:rsidRDefault="00922F95" w:rsidP="009F38BE">
      <w:pPr>
        <w:spacing w:after="0" w:line="240" w:lineRule="auto"/>
        <w:jc w:val="both"/>
        <w:rPr>
          <w:rFonts w:eastAsia="Times New Roman"/>
          <w:b/>
          <w:i/>
          <w:sz w:val="22"/>
        </w:rPr>
      </w:pPr>
    </w:p>
    <w:p w:rsidR="009F38BE" w:rsidRDefault="009F38BE" w:rsidP="009F38BE">
      <w:pPr>
        <w:spacing w:after="0" w:line="240" w:lineRule="auto"/>
        <w:jc w:val="both"/>
        <w:rPr>
          <w:rFonts w:eastAsia="Times New Roman"/>
          <w:szCs w:val="24"/>
          <w:lang w:val="sr-Cyrl-CS"/>
        </w:rPr>
      </w:pPr>
      <w:r w:rsidRPr="002057DB">
        <w:rPr>
          <w:rFonts w:eastAsia="Times New Roman"/>
          <w:szCs w:val="24"/>
        </w:rPr>
        <w:t xml:space="preserve">Понуде са варијантама нису дозвољене. </w:t>
      </w:r>
    </w:p>
    <w:p w:rsidR="009F38BE" w:rsidRDefault="009F38BE" w:rsidP="009F38BE">
      <w:pPr>
        <w:spacing w:after="0" w:line="240" w:lineRule="auto"/>
        <w:jc w:val="both"/>
        <w:rPr>
          <w:rFonts w:eastAsia="Times New Roman"/>
          <w:szCs w:val="24"/>
          <w:lang w:val="sr-Cyrl-CS"/>
        </w:rPr>
      </w:pPr>
    </w:p>
    <w:p w:rsidR="009F38BE" w:rsidRPr="00005C02" w:rsidRDefault="009F38BE" w:rsidP="009F38BE">
      <w:pPr>
        <w:spacing w:after="0" w:line="240" w:lineRule="auto"/>
        <w:jc w:val="both"/>
        <w:rPr>
          <w:rFonts w:eastAsia="Times New Roman"/>
          <w:szCs w:val="24"/>
          <w:lang w:val="sr-Cyrl-CS"/>
        </w:rPr>
      </w:pPr>
    </w:p>
    <w:p w:rsidR="009F38BE" w:rsidRPr="00CC4718" w:rsidRDefault="009F38BE" w:rsidP="009F38BE">
      <w:pPr>
        <w:spacing w:after="0" w:line="240" w:lineRule="auto"/>
        <w:jc w:val="center"/>
        <w:rPr>
          <w:rFonts w:eastAsia="Times New Roman"/>
          <w:b/>
          <w:szCs w:val="24"/>
          <w:u w:val="single"/>
        </w:rPr>
      </w:pPr>
      <w:r>
        <w:rPr>
          <w:rFonts w:eastAsia="Times New Roman"/>
          <w:b/>
          <w:szCs w:val="24"/>
          <w:u w:val="single"/>
        </w:rPr>
        <w:t>4. НАЧИН ИЗМЕНЕ, ДОПУНЕ И ОПОЗИВА</w:t>
      </w:r>
      <w:r>
        <w:rPr>
          <w:rFonts w:eastAsia="Times New Roman"/>
          <w:b/>
          <w:szCs w:val="24"/>
          <w:u w:val="single"/>
          <w:lang w:val="sr-Cyrl-CS"/>
        </w:rPr>
        <w:t xml:space="preserve"> </w:t>
      </w:r>
      <w:r w:rsidRPr="00CC4718">
        <w:rPr>
          <w:rFonts w:eastAsia="Times New Roman"/>
          <w:b/>
          <w:szCs w:val="24"/>
          <w:u w:val="single"/>
        </w:rPr>
        <w:t>ПОНУДЕ</w:t>
      </w:r>
    </w:p>
    <w:p w:rsidR="009F38BE" w:rsidRPr="004D3E3B" w:rsidRDefault="009F38BE" w:rsidP="009F38BE">
      <w:pPr>
        <w:spacing w:after="0" w:line="240" w:lineRule="auto"/>
        <w:jc w:val="center"/>
        <w:rPr>
          <w:rFonts w:eastAsia="Times New Roman"/>
          <w:b/>
          <w:i/>
          <w:sz w:val="20"/>
          <w:szCs w:val="20"/>
          <w:u w:val="single"/>
        </w:rPr>
      </w:pPr>
    </w:p>
    <w:p w:rsidR="009F38BE" w:rsidRDefault="009F38BE" w:rsidP="009F38BE">
      <w:pPr>
        <w:spacing w:after="0" w:line="240" w:lineRule="auto"/>
        <w:jc w:val="both"/>
      </w:pPr>
      <w:r w:rsidRPr="0054680C">
        <w:t xml:space="preserve">У року за подношење понуде понуђач може да измени, допуни или опозове своју понуду на начин који је одређен за подношење понуде. </w:t>
      </w:r>
    </w:p>
    <w:p w:rsidR="00922F95" w:rsidRPr="00922F95" w:rsidRDefault="00922F95" w:rsidP="009F38BE">
      <w:pPr>
        <w:spacing w:after="0" w:line="240" w:lineRule="auto"/>
        <w:jc w:val="both"/>
      </w:pPr>
    </w:p>
    <w:p w:rsidR="009F38BE" w:rsidRDefault="009F38BE" w:rsidP="009F38BE">
      <w:pPr>
        <w:spacing w:after="0" w:line="240" w:lineRule="auto"/>
        <w:jc w:val="both"/>
      </w:pPr>
      <w:r w:rsidRPr="0054680C">
        <w:t xml:space="preserve">Понуђач је дужан да јасно назначи који део понуде мења односно која документа накнадно доставља. </w:t>
      </w:r>
    </w:p>
    <w:p w:rsidR="00922F95" w:rsidRPr="00922F95" w:rsidRDefault="00922F95" w:rsidP="009F38BE">
      <w:pPr>
        <w:spacing w:after="0" w:line="240" w:lineRule="auto"/>
        <w:jc w:val="both"/>
      </w:pPr>
    </w:p>
    <w:p w:rsidR="009F38BE" w:rsidRPr="0054680C" w:rsidRDefault="009F38BE" w:rsidP="009F38BE">
      <w:pPr>
        <w:spacing w:after="0" w:line="240" w:lineRule="auto"/>
        <w:jc w:val="both"/>
        <w:rPr>
          <w:lang w:val="sr-Cyrl-CS"/>
        </w:rPr>
      </w:pPr>
      <w:r w:rsidRPr="0054680C">
        <w:t xml:space="preserve">Измену, допуну или опозив понуде треба доставити на адресу: </w:t>
      </w:r>
      <w:r w:rsidRPr="0054680C">
        <w:rPr>
          <w:lang w:val="sr-Cyrl-CS"/>
        </w:rPr>
        <w:t>Дом за старе и пензионере Кула</w:t>
      </w:r>
      <w:r w:rsidRPr="0054680C">
        <w:t xml:space="preserve">, Маршала Тита </w:t>
      </w:r>
      <w:r w:rsidRPr="0054680C">
        <w:rPr>
          <w:lang w:val="sr-Cyrl-CS"/>
        </w:rPr>
        <w:t>99</w:t>
      </w:r>
      <w:r w:rsidRPr="0054680C">
        <w:t xml:space="preserve">, </w:t>
      </w:r>
      <w:r w:rsidRPr="0054680C">
        <w:rPr>
          <w:lang w:val="sr-Cyrl-CS"/>
        </w:rPr>
        <w:t>25230 Кула</w:t>
      </w:r>
      <w:r w:rsidRPr="0054680C">
        <w:t>, са назнаком:</w:t>
      </w:r>
    </w:p>
    <w:p w:rsidR="009F38BE" w:rsidRPr="0054680C" w:rsidRDefault="009F38BE" w:rsidP="009F38BE">
      <w:pPr>
        <w:spacing w:after="0" w:line="240" w:lineRule="auto"/>
        <w:ind w:firstLine="720"/>
        <w:jc w:val="both"/>
        <w:rPr>
          <w:lang w:val="sr-Cyrl-CS"/>
        </w:rPr>
      </w:pPr>
      <w:r w:rsidRPr="0054680C">
        <w:t xml:space="preserve"> „Измена понуде за јавну набавку -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w:t>
      </w:r>
      <w:r w:rsidR="00922F95">
        <w:rPr>
          <w:lang w:val="sr-Cyrl-CS"/>
        </w:rPr>
        <w:t xml:space="preserve"> </w:t>
      </w:r>
      <w:r>
        <w:rPr>
          <w:lang w:val="sr-Cyrl-CS"/>
        </w:rPr>
        <w:t>Кула Маршала Тита</w:t>
      </w:r>
      <w:r w:rsidR="00922F95">
        <w:rPr>
          <w:lang w:val="sr-Cyrl-CS"/>
        </w:rPr>
        <w:t xml:space="preserve"> </w:t>
      </w:r>
      <w:r>
        <w:rPr>
          <w:lang w:val="sr-Cyrl-CS"/>
        </w:rPr>
        <w:t>99 и објекат у</w:t>
      </w:r>
      <w:r w:rsidR="00922F95">
        <w:rPr>
          <w:lang w:val="sr-Cyrl-CS"/>
        </w:rPr>
        <w:t xml:space="preserve"> Руском Крстуру Б.Кидрича бр.66</w:t>
      </w:r>
      <w:r w:rsidRPr="0054680C">
        <w:t xml:space="preserve">“, број </w:t>
      </w:r>
      <w:r w:rsidRPr="0054680C">
        <w:rPr>
          <w:lang w:val="sr-Cyrl-CS"/>
        </w:rPr>
        <w:t>0</w:t>
      </w:r>
      <w:r>
        <w:rPr>
          <w:lang w:val="sr-Cyrl-CS"/>
        </w:rPr>
        <w:t>7</w:t>
      </w:r>
      <w:r w:rsidRPr="0054680C">
        <w:t xml:space="preserve">/15/ЈНМВ - НЕ ОТВАРАТИ” или </w:t>
      </w:r>
    </w:p>
    <w:p w:rsidR="009F38BE" w:rsidRPr="0054680C" w:rsidRDefault="009F38BE" w:rsidP="009F38BE">
      <w:pPr>
        <w:spacing w:after="0" w:line="240" w:lineRule="auto"/>
        <w:ind w:firstLine="720"/>
        <w:jc w:val="both"/>
        <w:rPr>
          <w:lang w:val="sr-Cyrl-CS"/>
        </w:rPr>
      </w:pPr>
      <w:r w:rsidRPr="0054680C">
        <w:t xml:space="preserve">„Допуна понуде за јавну набавку – </w:t>
      </w:r>
      <w:r>
        <w:rPr>
          <w:lang w:val="sr-Cyrl-CS"/>
        </w:rPr>
        <w:t xml:space="preserve">алармни системи </w:t>
      </w:r>
      <w:r w:rsidR="0033063A" w:rsidRPr="0033063A">
        <w:rPr>
          <w:szCs w:val="24"/>
        </w:rPr>
        <w:t>и сигнализација</w:t>
      </w:r>
      <w:r w:rsidR="0033063A">
        <w:rPr>
          <w:lang w:val="sr-Cyrl-CS"/>
        </w:rPr>
        <w:t xml:space="preserve"> </w:t>
      </w:r>
      <w:r>
        <w:rPr>
          <w:lang w:val="sr-Cyrl-CS"/>
        </w:rPr>
        <w:t>за дојаву од пожара за Дом за старе и пензионере Кула",</w:t>
      </w:r>
      <w:r w:rsidR="00922F95">
        <w:rPr>
          <w:lang w:val="sr-Cyrl-CS"/>
        </w:rPr>
        <w:t xml:space="preserve"> </w:t>
      </w:r>
      <w:r>
        <w:rPr>
          <w:lang w:val="sr-Cyrl-CS"/>
        </w:rPr>
        <w:t>Кула Маршала Тита</w:t>
      </w:r>
      <w:r w:rsidR="00922F95">
        <w:rPr>
          <w:lang w:val="sr-Cyrl-CS"/>
        </w:rPr>
        <w:t xml:space="preserve"> </w:t>
      </w:r>
      <w:r>
        <w:rPr>
          <w:lang w:val="sr-Cyrl-CS"/>
        </w:rPr>
        <w:t xml:space="preserve">99 и објекат у Руском Крстуру Б.Кидрича бр.66 </w:t>
      </w:r>
      <w:r w:rsidRPr="0054680C">
        <w:t xml:space="preserve">“, број </w:t>
      </w:r>
      <w:r w:rsidRPr="0054680C">
        <w:rPr>
          <w:lang w:val="sr-Cyrl-CS"/>
        </w:rPr>
        <w:t>0</w:t>
      </w:r>
      <w:r>
        <w:rPr>
          <w:lang w:val="sr-Cyrl-CS"/>
        </w:rPr>
        <w:t>7</w:t>
      </w:r>
      <w:r w:rsidRPr="0054680C">
        <w:t xml:space="preserve">/15/ЈНМВ - НЕ ОТВАРАТИ” или </w:t>
      </w:r>
    </w:p>
    <w:p w:rsidR="009F38BE" w:rsidRPr="0054680C" w:rsidRDefault="009F38BE" w:rsidP="009F38BE">
      <w:pPr>
        <w:spacing w:after="0" w:line="240" w:lineRule="auto"/>
        <w:ind w:firstLine="720"/>
        <w:jc w:val="both"/>
        <w:rPr>
          <w:lang w:val="sr-Cyrl-CS"/>
        </w:rPr>
      </w:pPr>
      <w:r w:rsidRPr="0054680C">
        <w:t xml:space="preserve">„Опозив понуде за јавну набавку –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w:t>
      </w:r>
      <w:r w:rsidR="00922F95">
        <w:rPr>
          <w:lang w:val="sr-Cyrl-CS"/>
        </w:rPr>
        <w:t xml:space="preserve"> </w:t>
      </w:r>
      <w:r>
        <w:rPr>
          <w:lang w:val="sr-Cyrl-CS"/>
        </w:rPr>
        <w:t>Кула Маршала Тита</w:t>
      </w:r>
      <w:r w:rsidR="00922F95">
        <w:rPr>
          <w:lang w:val="sr-Cyrl-CS"/>
        </w:rPr>
        <w:t xml:space="preserve"> </w:t>
      </w:r>
      <w:r>
        <w:rPr>
          <w:lang w:val="sr-Cyrl-CS"/>
        </w:rPr>
        <w:t>99 и објекат у</w:t>
      </w:r>
      <w:r w:rsidR="00922F95">
        <w:rPr>
          <w:lang w:val="sr-Cyrl-CS"/>
        </w:rPr>
        <w:t xml:space="preserve"> Руском Крстуру Б.Кидрича бр.66</w:t>
      </w:r>
      <w:r w:rsidRPr="0054680C">
        <w:t xml:space="preserve">“, број </w:t>
      </w:r>
      <w:r w:rsidRPr="0054680C">
        <w:rPr>
          <w:lang w:val="sr-Cyrl-CS"/>
        </w:rPr>
        <w:t>0</w:t>
      </w:r>
      <w:r>
        <w:rPr>
          <w:lang w:val="sr-Cyrl-CS"/>
        </w:rPr>
        <w:t>7</w:t>
      </w:r>
      <w:r w:rsidRPr="0054680C">
        <w:t xml:space="preserve">/15/ЈНМВ - НЕ ОТВАРАТИ” или </w:t>
      </w:r>
    </w:p>
    <w:p w:rsidR="009F38BE" w:rsidRDefault="009F38BE" w:rsidP="009F38BE">
      <w:pPr>
        <w:spacing w:after="0" w:line="240" w:lineRule="auto"/>
        <w:ind w:firstLine="720"/>
        <w:jc w:val="both"/>
      </w:pPr>
      <w:r w:rsidRPr="0054680C">
        <w:t xml:space="preserve">„Измена и допуна понуде за јавну набавку – </w:t>
      </w:r>
      <w:r>
        <w:rPr>
          <w:lang w:val="sr-Cyrl-CS"/>
        </w:rPr>
        <w:t xml:space="preserve">алармни системи </w:t>
      </w:r>
      <w:r w:rsidR="0033063A" w:rsidRPr="0033063A">
        <w:rPr>
          <w:szCs w:val="24"/>
        </w:rPr>
        <w:t>и сигнализација</w:t>
      </w:r>
      <w:r w:rsidR="0033063A">
        <w:rPr>
          <w:lang w:val="sr-Cyrl-CS"/>
        </w:rPr>
        <w:t xml:space="preserve"> </w:t>
      </w:r>
      <w:r>
        <w:rPr>
          <w:lang w:val="sr-Cyrl-CS"/>
        </w:rPr>
        <w:t>за дојаву од пожара за Дом за старе и пензионере Кула",</w:t>
      </w:r>
      <w:r w:rsidR="00922F95">
        <w:rPr>
          <w:lang w:val="sr-Cyrl-CS"/>
        </w:rPr>
        <w:t xml:space="preserve"> </w:t>
      </w:r>
      <w:r>
        <w:rPr>
          <w:lang w:val="sr-Cyrl-CS"/>
        </w:rPr>
        <w:t>Кула Маршала Тита</w:t>
      </w:r>
      <w:r w:rsidR="00922F95">
        <w:rPr>
          <w:lang w:val="sr-Cyrl-CS"/>
        </w:rPr>
        <w:t xml:space="preserve"> </w:t>
      </w:r>
      <w:r>
        <w:rPr>
          <w:lang w:val="sr-Cyrl-CS"/>
        </w:rPr>
        <w:t xml:space="preserve">99 и објекат у Руском Крстуру Б.Кидрича бр.66 </w:t>
      </w:r>
      <w:r w:rsidRPr="0054680C">
        <w:t xml:space="preserve">“, број </w:t>
      </w:r>
      <w:r w:rsidRPr="0054680C">
        <w:rPr>
          <w:lang w:val="sr-Cyrl-CS"/>
        </w:rPr>
        <w:t>0</w:t>
      </w:r>
      <w:r>
        <w:rPr>
          <w:lang w:val="sr-Cyrl-CS"/>
        </w:rPr>
        <w:t>7</w:t>
      </w:r>
      <w:r w:rsidRPr="0054680C">
        <w:t xml:space="preserve">/15/ЈНМВ - НЕ ОТВАРАТИ” или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922F95" w:rsidRDefault="00922F95" w:rsidP="00922F95">
      <w:pPr>
        <w:spacing w:after="0" w:line="240" w:lineRule="auto"/>
        <w:jc w:val="both"/>
      </w:pPr>
    </w:p>
    <w:p w:rsidR="009F38BE" w:rsidRPr="0054680C" w:rsidRDefault="009F38BE" w:rsidP="00922F95">
      <w:pPr>
        <w:spacing w:after="0" w:line="240" w:lineRule="auto"/>
        <w:jc w:val="both"/>
        <w:rPr>
          <w:lang w:val="sr-Cyrl-CS"/>
        </w:rPr>
      </w:pPr>
      <w:r w:rsidRPr="0054680C">
        <w:t xml:space="preserve">По истеку рока за подношење понуда понуђач не може да повуче нити да мења своју понуду. </w:t>
      </w:r>
    </w:p>
    <w:p w:rsidR="009F38BE" w:rsidRDefault="009F38BE" w:rsidP="009F38BE">
      <w:pPr>
        <w:spacing w:after="0" w:line="240" w:lineRule="auto"/>
        <w:rPr>
          <w:rFonts w:eastAsia="Times New Roman"/>
          <w:b/>
          <w:i/>
          <w:szCs w:val="24"/>
          <w:u w:val="single"/>
          <w:lang w:val="sr-Cyrl-CS"/>
        </w:rPr>
      </w:pPr>
    </w:p>
    <w:p w:rsidR="009F38BE" w:rsidRDefault="009F38BE" w:rsidP="009F38BE">
      <w:pPr>
        <w:spacing w:after="0" w:line="240" w:lineRule="auto"/>
        <w:rPr>
          <w:rFonts w:eastAsia="Times New Roman"/>
          <w:b/>
          <w:i/>
          <w:szCs w:val="24"/>
          <w:u w:val="single"/>
          <w:lang w:val="sr-Cyrl-CS"/>
        </w:rPr>
      </w:pPr>
    </w:p>
    <w:p w:rsidR="00922F95" w:rsidRDefault="00922F95" w:rsidP="009F38BE">
      <w:pPr>
        <w:spacing w:after="0" w:line="240" w:lineRule="auto"/>
        <w:rPr>
          <w:rFonts w:eastAsia="Times New Roman"/>
          <w:b/>
          <w:i/>
          <w:szCs w:val="24"/>
          <w:u w:val="single"/>
          <w:lang w:val="sr-Cyrl-CS"/>
        </w:rPr>
      </w:pPr>
    </w:p>
    <w:p w:rsidR="00922F95" w:rsidRDefault="00922F95" w:rsidP="009F38BE">
      <w:pPr>
        <w:spacing w:after="0" w:line="240" w:lineRule="auto"/>
        <w:rPr>
          <w:rFonts w:eastAsia="Times New Roman"/>
          <w:b/>
          <w:i/>
          <w:szCs w:val="24"/>
          <w:u w:val="single"/>
          <w:lang w:val="sr-Cyrl-CS"/>
        </w:rPr>
      </w:pPr>
    </w:p>
    <w:p w:rsidR="00922F95" w:rsidRPr="000215B3" w:rsidRDefault="00922F95" w:rsidP="009F38BE">
      <w:pPr>
        <w:spacing w:after="0" w:line="240" w:lineRule="auto"/>
        <w:rPr>
          <w:rFonts w:eastAsia="Times New Roman"/>
          <w:b/>
          <w:i/>
          <w:szCs w:val="24"/>
          <w:u w:val="single"/>
          <w:lang w:val="sr-Cyrl-CS"/>
        </w:rPr>
      </w:pPr>
    </w:p>
    <w:p w:rsidR="009F38BE" w:rsidRPr="002E0FF3" w:rsidRDefault="009F38BE" w:rsidP="009F38BE">
      <w:pPr>
        <w:spacing w:after="0" w:line="240" w:lineRule="auto"/>
        <w:jc w:val="both"/>
        <w:rPr>
          <w:rFonts w:eastAsia="Times New Roman"/>
          <w:color w:val="FF0000"/>
          <w:szCs w:val="24"/>
        </w:rPr>
      </w:pPr>
    </w:p>
    <w:p w:rsidR="009F38BE" w:rsidRDefault="009F38BE" w:rsidP="00922F95">
      <w:pPr>
        <w:pStyle w:val="ListParagraph"/>
        <w:ind w:left="0"/>
        <w:jc w:val="center"/>
        <w:rPr>
          <w:lang w:val="sr-Cyrl-CS"/>
        </w:rPr>
      </w:pPr>
      <w:r w:rsidRPr="000215B3">
        <w:rPr>
          <w:b/>
          <w:u w:val="single"/>
          <w:lang w:val="sr-Cyrl-CS"/>
        </w:rPr>
        <w:lastRenderedPageBreak/>
        <w:t>5.</w:t>
      </w:r>
      <w:r w:rsidRPr="000215B3">
        <w:rPr>
          <w:b/>
          <w:u w:val="single"/>
        </w:rPr>
        <w:t>УЧЕСТВОВАЊЕ У ЗАЈЕДНИЧКОЈ ПОНУДИ ИЛИ КАО ПОДИЗВОЂАЧ</w:t>
      </w:r>
    </w:p>
    <w:p w:rsidR="009F38BE" w:rsidRDefault="009F38BE" w:rsidP="009F38BE">
      <w:pPr>
        <w:pStyle w:val="ListParagraph"/>
        <w:ind w:left="0"/>
        <w:rPr>
          <w:lang w:val="sr-Cyrl-CS"/>
        </w:rPr>
      </w:pPr>
    </w:p>
    <w:p w:rsidR="009F38BE" w:rsidRDefault="009F38BE" w:rsidP="009F38BE">
      <w:pPr>
        <w:pStyle w:val="ListParagraph"/>
        <w:ind w:left="0"/>
        <w:jc w:val="both"/>
        <w:rPr>
          <w:lang w:val="sr-Cyrl-CS"/>
        </w:rPr>
      </w:pPr>
      <w: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B0463" w:rsidRDefault="00AB0463" w:rsidP="009F38BE">
      <w:pPr>
        <w:pStyle w:val="ListParagraph"/>
        <w:ind w:left="0"/>
        <w:jc w:val="both"/>
        <w:rPr>
          <w:lang w:val="sr-Cyrl-CS"/>
        </w:rPr>
      </w:pPr>
    </w:p>
    <w:p w:rsidR="009F38BE" w:rsidRDefault="009F38BE" w:rsidP="00922F95">
      <w:pPr>
        <w:pStyle w:val="ListParagraph"/>
        <w:ind w:left="0"/>
        <w:jc w:val="center"/>
        <w:rPr>
          <w:b/>
          <w:u w:val="single"/>
          <w:lang w:val="sr-Cyrl-CS"/>
        </w:rPr>
      </w:pPr>
      <w:r w:rsidRPr="000215B3">
        <w:rPr>
          <w:b/>
          <w:u w:val="single"/>
        </w:rPr>
        <w:t>6. ПОНУДА СА ПОДИЗВОЂАЧЕМ</w:t>
      </w:r>
    </w:p>
    <w:p w:rsidR="009F38BE" w:rsidRPr="000215B3" w:rsidRDefault="009F38BE" w:rsidP="009F38BE">
      <w:pPr>
        <w:pStyle w:val="ListParagraph"/>
        <w:ind w:left="0"/>
        <w:rPr>
          <w:b/>
          <w:u w:val="single"/>
          <w:lang w:val="sr-Cyrl-CS"/>
        </w:rPr>
      </w:pPr>
    </w:p>
    <w:p w:rsidR="009F38BE" w:rsidRDefault="009F38BE" w:rsidP="009F38BE">
      <w:pPr>
        <w:pStyle w:val="ListParagraph"/>
        <w:ind w:left="0"/>
        <w:jc w:val="both"/>
        <w:rPr>
          <w:lang w:val="sr-Cyrl-CS"/>
        </w:rPr>
      </w:pPr>
      <w:r>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r>
        <w:rPr>
          <w:lang w:val="sr-Cyrl-CS"/>
        </w:rPr>
        <w:t>.</w:t>
      </w:r>
      <w: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9F38BE" w:rsidRPr="000215B3" w:rsidRDefault="009F38BE" w:rsidP="009F38BE">
      <w:pPr>
        <w:pStyle w:val="ListParagraph"/>
        <w:ind w:left="0"/>
        <w:jc w:val="both"/>
        <w:rPr>
          <w:lang w:val="sr-Cyrl-CS"/>
        </w:rPr>
      </w:pPr>
    </w:p>
    <w:p w:rsidR="009F38BE" w:rsidRPr="000215B3" w:rsidRDefault="009F38BE" w:rsidP="00922F95">
      <w:pPr>
        <w:pStyle w:val="ListParagraph"/>
        <w:ind w:left="0"/>
        <w:jc w:val="center"/>
        <w:rPr>
          <w:b/>
          <w:u w:val="single"/>
          <w:lang w:val="sr-Cyrl-CS"/>
        </w:rPr>
      </w:pPr>
      <w:r w:rsidRPr="000215B3">
        <w:rPr>
          <w:b/>
          <w:u w:val="single"/>
        </w:rPr>
        <w:t>7. ЗАЈЕДНИЧКА ПОНУДА</w:t>
      </w:r>
    </w:p>
    <w:p w:rsidR="009F38BE" w:rsidRPr="000215B3" w:rsidRDefault="009F38BE" w:rsidP="009F38BE">
      <w:pPr>
        <w:pStyle w:val="ListParagraph"/>
        <w:ind w:left="0"/>
        <w:rPr>
          <w:lang w:val="sr-Cyrl-CS"/>
        </w:rPr>
      </w:pPr>
    </w:p>
    <w:p w:rsidR="009F38BE" w:rsidRDefault="009F38BE" w:rsidP="009F38BE">
      <w:pPr>
        <w:pStyle w:val="ListParagraph"/>
        <w:ind w:left="0"/>
        <w:jc w:val="both"/>
        <w:rPr>
          <w:lang w:val="sr-Cyrl-CS"/>
        </w:rPr>
      </w:pPr>
      <w:r>
        <w:t xml:space="preserve">Понуду може поднети група понуђача.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9F38BE" w:rsidRDefault="009F38BE" w:rsidP="009F38BE">
      <w:pPr>
        <w:pStyle w:val="ListParagraph"/>
        <w:ind w:left="0"/>
        <w:jc w:val="both"/>
        <w:rPr>
          <w:lang w:val="sr-Cyrl-CS"/>
        </w:rPr>
      </w:pPr>
      <w:r>
        <w:sym w:font="Symbol" w:char="F0B7"/>
      </w:r>
      <w:r w:rsidR="00922F95">
        <w:t xml:space="preserve"> </w:t>
      </w:r>
      <w:r>
        <w:t xml:space="preserve">члану групе који ће бити носилац посла, односно који ће поднети понуду и који ће заступати групу понуђача пред наручиоцем, </w:t>
      </w:r>
    </w:p>
    <w:p w:rsidR="009F38BE" w:rsidRDefault="009F38BE" w:rsidP="009F38BE">
      <w:pPr>
        <w:pStyle w:val="ListParagraph"/>
        <w:ind w:left="0"/>
        <w:jc w:val="both"/>
        <w:rPr>
          <w:lang w:val="sr-Cyrl-CS"/>
        </w:rPr>
      </w:pPr>
      <w:r>
        <w:sym w:font="Symbol" w:char="F0B7"/>
      </w:r>
      <w:r>
        <w:t xml:space="preserve"> члану групе који ће бити овлашћен да потписује и оверава обрасце уоквиру конкурсне документације, уколико су се чланови групе понуђача определили да обрасце потписује и оверава један од чланова, изузев образаца који морају потписати и оверити сви чланови групе понуђача  понуђачу који ће у име групе понуђача потписати уговор,</w:t>
      </w:r>
    </w:p>
    <w:p w:rsidR="009F38BE" w:rsidRDefault="009F38BE" w:rsidP="009F38BE">
      <w:pPr>
        <w:pStyle w:val="ListParagraph"/>
        <w:ind w:left="0"/>
        <w:jc w:val="both"/>
        <w:rPr>
          <w:lang w:val="sr-Cyrl-CS"/>
        </w:rPr>
      </w:pPr>
      <w:r>
        <w:sym w:font="Symbol" w:char="F0B7"/>
      </w:r>
      <w:r w:rsidR="00922F95">
        <w:t xml:space="preserve"> </w:t>
      </w:r>
      <w:r>
        <w:t xml:space="preserve">понуђачу који ће издати рачун, </w:t>
      </w:r>
    </w:p>
    <w:p w:rsidR="009F38BE" w:rsidRDefault="009F38BE" w:rsidP="009F38BE">
      <w:pPr>
        <w:pStyle w:val="ListParagraph"/>
        <w:ind w:left="0"/>
        <w:jc w:val="both"/>
        <w:rPr>
          <w:lang w:val="sr-Cyrl-CS"/>
        </w:rPr>
      </w:pPr>
      <w:r>
        <w:sym w:font="Symbol" w:char="F0B7"/>
      </w:r>
      <w:r>
        <w:t xml:space="preserve"> рачуну на који ће бити извршено плаћање, </w:t>
      </w:r>
    </w:p>
    <w:p w:rsidR="009F38BE" w:rsidRDefault="009F38BE" w:rsidP="009F38BE">
      <w:pPr>
        <w:pStyle w:val="ListParagraph"/>
        <w:ind w:left="0"/>
        <w:jc w:val="both"/>
        <w:rPr>
          <w:lang w:val="sr-Cyrl-CS"/>
        </w:rPr>
      </w:pPr>
      <w:r>
        <w:sym w:font="Symbol" w:char="F0B7"/>
      </w:r>
      <w:r w:rsidR="00922F95">
        <w:t xml:space="preserve"> </w:t>
      </w:r>
      <w:r>
        <w:t>опис послова сваког од понуђача из групе понуђача у извршењу уговора.</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 </w:t>
      </w:r>
    </w:p>
    <w:p w:rsidR="009F38BE" w:rsidRDefault="009F38BE" w:rsidP="009F38BE">
      <w:pPr>
        <w:pStyle w:val="ListParagraph"/>
        <w:ind w:left="0"/>
        <w:jc w:val="both"/>
        <w:rPr>
          <w:lang w:val="sr-Cyrl-CS"/>
        </w:rPr>
      </w:pPr>
      <w:r>
        <w:lastRenderedPageBreak/>
        <w:t xml:space="preserve">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 </w:t>
      </w:r>
    </w:p>
    <w:p w:rsidR="009F38BE" w:rsidRDefault="009F38BE" w:rsidP="009F38BE">
      <w:pPr>
        <w:pStyle w:val="ListParagraph"/>
        <w:ind w:left="0"/>
        <w:jc w:val="both"/>
        <w:rPr>
          <w:lang w:val="sr-Cyrl-CS"/>
        </w:rPr>
      </w:pPr>
      <w: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9F38BE" w:rsidRDefault="009F38BE" w:rsidP="009F38BE">
      <w:pPr>
        <w:pStyle w:val="ListParagraph"/>
        <w:ind w:left="0"/>
        <w:jc w:val="both"/>
        <w:rPr>
          <w:lang w:val="sr-Cyrl-CS"/>
        </w:rPr>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F38BE" w:rsidRP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p>
    <w:p w:rsidR="009F38BE" w:rsidRDefault="009F38BE" w:rsidP="00922F95">
      <w:pPr>
        <w:pStyle w:val="ListParagraph"/>
        <w:ind w:left="0"/>
        <w:jc w:val="center"/>
        <w:rPr>
          <w:b/>
          <w:u w:val="single"/>
          <w:lang w:val="sr-Cyrl-CS"/>
        </w:rPr>
      </w:pPr>
      <w:r w:rsidRPr="000215B3">
        <w:rPr>
          <w:b/>
          <w:u w:val="single"/>
        </w:rPr>
        <w:t>8. НАЧИН И УСЛОВИ ПЛАЋАЊА, КАО И ДРУГЕ ОКОЛНОСТИ ОД КОЈИХ ЗАВИСИ ПРИХВАТЉИВОСТ ПОНУДЕ</w:t>
      </w:r>
    </w:p>
    <w:p w:rsidR="009F38BE" w:rsidRPr="000215B3" w:rsidRDefault="009F38BE" w:rsidP="009F38BE">
      <w:pPr>
        <w:pStyle w:val="ListParagraph"/>
        <w:ind w:left="0"/>
        <w:jc w:val="both"/>
        <w:rPr>
          <w:b/>
          <w:u w:val="single"/>
          <w:lang w:val="sr-Cyrl-CS"/>
        </w:rPr>
      </w:pPr>
    </w:p>
    <w:p w:rsidR="009F38BE" w:rsidRDefault="009F38BE" w:rsidP="009F38BE">
      <w:pPr>
        <w:pStyle w:val="ListParagraph"/>
        <w:ind w:left="0"/>
        <w:jc w:val="both"/>
        <w:rPr>
          <w:b/>
          <w:u w:val="single"/>
          <w:lang w:val="sr-Cyrl-CS"/>
        </w:rPr>
      </w:pPr>
      <w:r w:rsidRPr="00922F95">
        <w:rPr>
          <w:b/>
          <w:u w:val="single"/>
        </w:rPr>
        <w:t>8.1.</w:t>
      </w:r>
      <w:r>
        <w:t xml:space="preserve"> </w:t>
      </w:r>
      <w:r w:rsidRPr="000215B3">
        <w:rPr>
          <w:b/>
          <w:u w:val="single"/>
        </w:rPr>
        <w:t>Захтеви у погледу начина, рока и услова плаћања</w:t>
      </w:r>
    </w:p>
    <w:p w:rsidR="009F38BE" w:rsidRPr="007E4A3F" w:rsidRDefault="009F38BE" w:rsidP="009F38BE">
      <w:pPr>
        <w:pStyle w:val="ListParagraph"/>
        <w:ind w:left="0"/>
        <w:jc w:val="both"/>
        <w:rPr>
          <w:b/>
          <w:u w:val="single"/>
          <w:lang w:val="sr-Cyrl-CS"/>
        </w:rPr>
      </w:pPr>
    </w:p>
    <w:p w:rsidR="00D335E3" w:rsidRPr="007E4A3F" w:rsidRDefault="00D335E3" w:rsidP="00D335E3">
      <w:pPr>
        <w:jc w:val="both"/>
        <w:rPr>
          <w:szCs w:val="24"/>
        </w:rPr>
      </w:pPr>
      <w:r w:rsidRPr="007E4A3F">
        <w:rPr>
          <w:szCs w:val="24"/>
          <w:lang w:val="sr-Cyrl-CS"/>
        </w:rPr>
        <w:t>Наручилац</w:t>
      </w:r>
      <w:r w:rsidRPr="007E4A3F">
        <w:rPr>
          <w:szCs w:val="24"/>
        </w:rPr>
        <w:t xml:space="preserve"> се обавезује да Продавцу исплати 100% аванс у висини уговореног износа за добра која су предмет набавке </w:t>
      </w:r>
      <w:r w:rsidRPr="007E4A3F">
        <w:rPr>
          <w:bCs/>
          <w:iCs/>
          <w:szCs w:val="24"/>
          <w:lang w:val="sr-Cyrl-CS"/>
        </w:rPr>
        <w:t>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w:t>
      </w:r>
      <w:r w:rsidRPr="007E4A3F">
        <w:rPr>
          <w:szCs w:val="24"/>
        </w:rPr>
        <w:t xml:space="preserve">Плаћање се врши уплатом на рачун понуђача. </w:t>
      </w:r>
    </w:p>
    <w:p w:rsidR="00D335E3" w:rsidRPr="007E4A3F" w:rsidRDefault="00D335E3" w:rsidP="00D335E3">
      <w:pPr>
        <w:pStyle w:val="ListParagraph"/>
        <w:ind w:left="0"/>
        <w:jc w:val="both"/>
        <w:rPr>
          <w:color w:val="FF0000"/>
          <w:lang w:val="sr-Cyrl-CS"/>
        </w:rPr>
      </w:pPr>
    </w:p>
    <w:p w:rsidR="00D335E3" w:rsidRPr="00243DC0" w:rsidRDefault="00D335E3" w:rsidP="00D335E3">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2015.године.</w:t>
      </w:r>
    </w:p>
    <w:p w:rsidR="009F38BE" w:rsidRDefault="009F38BE" w:rsidP="009F38BE">
      <w:pPr>
        <w:pStyle w:val="ListParagraph"/>
        <w:ind w:left="0"/>
        <w:jc w:val="both"/>
      </w:pPr>
      <w:r w:rsidRPr="000215B3">
        <w:rPr>
          <w:b/>
          <w:u w:val="single"/>
        </w:rPr>
        <w:t>8.2. Захтев у погледу рока испоруке добара</w:t>
      </w:r>
      <w:r>
        <w:t xml:space="preserve"> </w:t>
      </w:r>
    </w:p>
    <w:p w:rsidR="00922F95" w:rsidRPr="00922F95" w:rsidRDefault="00922F95" w:rsidP="009F38BE">
      <w:pPr>
        <w:pStyle w:val="ListParagraph"/>
        <w:ind w:left="0"/>
        <w:jc w:val="both"/>
      </w:pPr>
    </w:p>
    <w:p w:rsidR="00D335E3" w:rsidRPr="00A95AE6" w:rsidRDefault="00D335E3" w:rsidP="00D335E3">
      <w:pPr>
        <w:jc w:val="both"/>
        <w:rPr>
          <w:szCs w:val="24"/>
          <w:lang w:val="sr-Cyrl-CS"/>
        </w:rPr>
      </w:pPr>
      <w:r>
        <w:t xml:space="preserve">Рок испоруке добара која су предмет набавке не може бити дужи </w:t>
      </w:r>
      <w:r w:rsidRPr="00A95AE6">
        <w:t>од 30 дана од дана</w:t>
      </w:r>
      <w:r>
        <w:t xml:space="preserve"> закључења уговора</w:t>
      </w:r>
      <w:r w:rsidRPr="00A95AE6">
        <w:rPr>
          <w:bCs/>
          <w:iCs/>
          <w:szCs w:val="24"/>
          <w:lang w:val="sr-Cyrl-CS"/>
        </w:rPr>
        <w:t xml:space="preserve"> </w:t>
      </w:r>
      <w:r w:rsidRPr="007E4A3F">
        <w:rPr>
          <w:bCs/>
          <w:iCs/>
          <w:szCs w:val="24"/>
          <w:lang w:val="sr-Cyrl-CS"/>
        </w:rPr>
        <w:t>и трансфер</w:t>
      </w:r>
      <w:r>
        <w:rPr>
          <w:bCs/>
          <w:iCs/>
          <w:szCs w:val="24"/>
          <w:lang w:val="sr-Cyrl-CS"/>
        </w:rPr>
        <w:t>а</w:t>
      </w:r>
      <w:r w:rsidRPr="007E4A3F">
        <w:rPr>
          <w:bCs/>
          <w:iCs/>
          <w:szCs w:val="24"/>
          <w:lang w:val="sr-Cyrl-CS"/>
        </w:rPr>
        <w:t xml:space="preserve"> наменских средстава од Министарства за рад, запошљавање, борачка и социјална питања.</w:t>
      </w:r>
      <w:r w:rsidRPr="007E4A3F">
        <w:rPr>
          <w:szCs w:val="24"/>
        </w:rPr>
        <w:t xml:space="preserve">Плаћање се врши уплатом на рачун понуђача. </w:t>
      </w:r>
    </w:p>
    <w:p w:rsidR="00D335E3" w:rsidRDefault="00D335E3" w:rsidP="00D335E3">
      <w:pPr>
        <w:pStyle w:val="ListParagraph"/>
        <w:ind w:left="0"/>
        <w:jc w:val="both"/>
        <w:rPr>
          <w:lang w:val="sr-Cyrl-CS"/>
        </w:rPr>
      </w:pPr>
      <w:r>
        <w:t>Испорука добара кој</w:t>
      </w:r>
      <w:r w:rsidR="0033063A">
        <w:t>и</w:t>
      </w:r>
      <w:r>
        <w:t xml:space="preserve"> су предмет уговора врши се на адресу наручиоца:</w:t>
      </w:r>
      <w:r w:rsidR="0033063A">
        <w:t xml:space="preserve"> </w:t>
      </w:r>
      <w:r>
        <w:rPr>
          <w:lang w:val="sr-Cyrl-CS"/>
        </w:rPr>
        <w:t>Дом за старе и пензионере Кула,</w:t>
      </w:r>
      <w:r w:rsidR="00922F95">
        <w:rPr>
          <w:lang w:val="sr-Cyrl-CS"/>
        </w:rPr>
        <w:t xml:space="preserve"> </w:t>
      </w:r>
      <w:r>
        <w:rPr>
          <w:lang w:val="sr-Cyrl-CS"/>
        </w:rPr>
        <w:t>Маршала Тита 99</w:t>
      </w:r>
      <w:r>
        <w:rPr>
          <w:lang w:val="en-US"/>
        </w:rPr>
        <w:t xml:space="preserve"> </w:t>
      </w:r>
      <w:r>
        <w:rPr>
          <w:lang w:val="sr-Cyrl-CS"/>
        </w:rPr>
        <w:t>и објекат у Руском Крстуру Б.Кидрича 66</w:t>
      </w:r>
      <w:r>
        <w:t xml:space="preserve"> (примопредаја робе врши се у магацину Наручиоца од стране овлашћених лица радним даном од 07-13 часова). </w:t>
      </w:r>
    </w:p>
    <w:p w:rsidR="00D335E3" w:rsidRPr="000215B3" w:rsidRDefault="00D335E3" w:rsidP="00D335E3">
      <w:pPr>
        <w:pStyle w:val="ListParagraph"/>
        <w:ind w:left="0"/>
        <w:jc w:val="both"/>
        <w:rPr>
          <w:lang w:val="sr-Cyrl-CS"/>
        </w:rPr>
      </w:pPr>
    </w:p>
    <w:p w:rsidR="00922F95" w:rsidRDefault="009F38BE" w:rsidP="009F38BE">
      <w:pPr>
        <w:pStyle w:val="ListParagraph"/>
        <w:ind w:left="0"/>
        <w:jc w:val="both"/>
        <w:rPr>
          <w:b/>
          <w:u w:val="single"/>
        </w:rPr>
      </w:pPr>
      <w:r w:rsidRPr="000215B3">
        <w:rPr>
          <w:b/>
          <w:u w:val="single"/>
        </w:rPr>
        <w:t>8.3. Захтев у погледу рока важења понуде</w:t>
      </w:r>
    </w:p>
    <w:p w:rsidR="009F38BE" w:rsidRPr="000215B3" w:rsidRDefault="009F38BE" w:rsidP="009F38BE">
      <w:pPr>
        <w:pStyle w:val="ListParagraph"/>
        <w:ind w:left="0"/>
        <w:jc w:val="both"/>
        <w:rPr>
          <w:u w:val="single"/>
          <w:lang w:val="sr-Cyrl-CS"/>
        </w:rPr>
      </w:pPr>
      <w:r w:rsidRPr="000215B3">
        <w:rPr>
          <w:u w:val="single"/>
        </w:rPr>
        <w:t xml:space="preserve"> </w:t>
      </w:r>
    </w:p>
    <w:p w:rsidR="00D335E3" w:rsidRDefault="00D335E3" w:rsidP="00D335E3">
      <w:pPr>
        <w:pStyle w:val="ListParagraph"/>
        <w:ind w:left="0"/>
        <w:jc w:val="both"/>
      </w:pPr>
      <w:r>
        <w:t xml:space="preserve">Рок важења понуде не може бити краћи од 30 дана од дана отварања понуда. </w:t>
      </w:r>
    </w:p>
    <w:p w:rsidR="00922F95" w:rsidRPr="00922F95" w:rsidRDefault="00922F95" w:rsidP="00D335E3">
      <w:pPr>
        <w:pStyle w:val="ListParagraph"/>
        <w:ind w:left="0"/>
        <w:jc w:val="both"/>
      </w:pPr>
    </w:p>
    <w:p w:rsidR="00D335E3" w:rsidRDefault="00D335E3" w:rsidP="00D335E3">
      <w:pPr>
        <w:pStyle w:val="ListParagraph"/>
        <w:ind w:left="0"/>
        <w:jc w:val="both"/>
      </w:pPr>
      <w:r>
        <w:t>У случају истека рока важења понуде, наручилац је дужан да у писаном облику затражи од понуђача продужење рока важења понуде.</w:t>
      </w:r>
    </w:p>
    <w:p w:rsidR="00922F95" w:rsidRPr="00922F95" w:rsidRDefault="00922F95" w:rsidP="00D335E3">
      <w:pPr>
        <w:pStyle w:val="ListParagraph"/>
        <w:ind w:left="0"/>
        <w:jc w:val="both"/>
      </w:pPr>
    </w:p>
    <w:p w:rsidR="009F38BE" w:rsidRDefault="00D335E3" w:rsidP="009F38BE">
      <w:pPr>
        <w:pStyle w:val="ListParagraph"/>
        <w:ind w:left="0"/>
        <w:jc w:val="both"/>
      </w:pPr>
      <w:r>
        <w:t xml:space="preserve">Понуђач који прихвати захтев за продужење рока важења понуде на може мењати понуду. </w:t>
      </w:r>
    </w:p>
    <w:p w:rsidR="00922F95" w:rsidRDefault="00922F95" w:rsidP="009F38BE">
      <w:pPr>
        <w:pStyle w:val="ListParagraph"/>
        <w:ind w:left="0"/>
        <w:jc w:val="both"/>
      </w:pPr>
    </w:p>
    <w:p w:rsidR="00922F95" w:rsidRPr="00922F95" w:rsidRDefault="00922F95" w:rsidP="009F38BE">
      <w:pPr>
        <w:pStyle w:val="ListParagraph"/>
        <w:ind w:left="0"/>
        <w:jc w:val="both"/>
      </w:pPr>
    </w:p>
    <w:p w:rsidR="009F38BE" w:rsidRDefault="009F38BE" w:rsidP="009F38BE">
      <w:pPr>
        <w:pStyle w:val="ListParagraph"/>
        <w:ind w:left="0"/>
        <w:jc w:val="both"/>
      </w:pPr>
      <w:r w:rsidRPr="000215B3">
        <w:rPr>
          <w:b/>
          <w:u w:val="single"/>
        </w:rPr>
        <w:lastRenderedPageBreak/>
        <w:t>8.4. Захтев у погледу гарантног рока</w:t>
      </w:r>
      <w:r>
        <w:t xml:space="preserve"> </w:t>
      </w:r>
    </w:p>
    <w:p w:rsidR="00922F95" w:rsidRPr="00922F95" w:rsidRDefault="00922F95" w:rsidP="009F38BE">
      <w:pPr>
        <w:pStyle w:val="ListParagraph"/>
        <w:ind w:left="0"/>
        <w:jc w:val="both"/>
      </w:pPr>
    </w:p>
    <w:p w:rsidR="00D335E3" w:rsidRDefault="00D335E3" w:rsidP="00D335E3">
      <w:pPr>
        <w:pStyle w:val="ListParagraph"/>
        <w:ind w:left="0"/>
        <w:jc w:val="both"/>
      </w:pPr>
      <w:r>
        <w:t xml:space="preserve">Понуђач обезбеђује гаранцију на добра која су предмет набавке. </w:t>
      </w:r>
    </w:p>
    <w:p w:rsidR="00922F95" w:rsidRPr="00922F95" w:rsidRDefault="00922F95" w:rsidP="00D335E3">
      <w:pPr>
        <w:pStyle w:val="ListParagraph"/>
        <w:ind w:left="0"/>
        <w:jc w:val="both"/>
      </w:pPr>
    </w:p>
    <w:p w:rsidR="009F38BE" w:rsidRDefault="00D335E3" w:rsidP="009F38BE">
      <w:pPr>
        <w:pStyle w:val="ListParagraph"/>
        <w:ind w:left="0"/>
        <w:jc w:val="both"/>
      </w:pPr>
      <w:r>
        <w:t>Гарантни рок не може бити краћи од 24 месеца од дана извршене испоруке.</w:t>
      </w:r>
    </w:p>
    <w:p w:rsidR="00922F95" w:rsidRPr="00922F95" w:rsidRDefault="00922F95" w:rsidP="009F38BE">
      <w:pPr>
        <w:pStyle w:val="ListParagraph"/>
        <w:ind w:left="0"/>
        <w:jc w:val="both"/>
      </w:pPr>
    </w:p>
    <w:p w:rsidR="009F38BE" w:rsidRPr="00922F95" w:rsidRDefault="009F38BE" w:rsidP="00922F95">
      <w:pPr>
        <w:pStyle w:val="ListParagraph"/>
        <w:ind w:left="0"/>
        <w:jc w:val="center"/>
        <w:rPr>
          <w:b/>
          <w:u w:val="single"/>
          <w:lang w:val="sr-Cyrl-CS"/>
        </w:rPr>
      </w:pPr>
      <w:r w:rsidRPr="00922F95">
        <w:rPr>
          <w:b/>
          <w:u w:val="single"/>
        </w:rPr>
        <w:t>9. ВАЛУТА И НАЧИН НА КОЈИ МОРА ДА БУДЕ НАВЕДЕНА И ИЗРАЖЕНА ЦЕНА У ПОНУДИ</w:t>
      </w:r>
    </w:p>
    <w:p w:rsidR="009F38BE" w:rsidRPr="000215B3" w:rsidRDefault="009F38BE" w:rsidP="009F38BE">
      <w:pPr>
        <w:pStyle w:val="ListParagraph"/>
        <w:ind w:left="0"/>
        <w:jc w:val="both"/>
        <w:rPr>
          <w:b/>
          <w:lang w:val="sr-Cyrl-CS"/>
        </w:rPr>
      </w:pPr>
    </w:p>
    <w:p w:rsidR="009F38BE" w:rsidRDefault="009F38BE" w:rsidP="009F38BE">
      <w:pPr>
        <w:pStyle w:val="ListParagraph"/>
        <w:ind w:left="0"/>
        <w:jc w:val="both"/>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22F95" w:rsidRPr="00922F95" w:rsidRDefault="00922F95" w:rsidP="009F38BE">
      <w:pPr>
        <w:pStyle w:val="ListParagraph"/>
        <w:ind w:left="0"/>
        <w:jc w:val="both"/>
      </w:pPr>
    </w:p>
    <w:p w:rsidR="009F38BE" w:rsidRDefault="009F38BE" w:rsidP="009F38BE">
      <w:pPr>
        <w:pStyle w:val="ListParagraph"/>
        <w:ind w:left="0"/>
        <w:jc w:val="both"/>
      </w:pPr>
      <w:r>
        <w:t xml:space="preserve">У цену је урачуната цена предмета јавне набавке као и трошкови испоруке до магацина Наручиоца. </w:t>
      </w:r>
    </w:p>
    <w:p w:rsidR="00922F95" w:rsidRPr="00922F95" w:rsidRDefault="00922F95" w:rsidP="009F38BE">
      <w:pPr>
        <w:pStyle w:val="ListParagraph"/>
        <w:ind w:left="0"/>
        <w:jc w:val="both"/>
      </w:pPr>
    </w:p>
    <w:p w:rsidR="009F38BE" w:rsidRDefault="009F38BE" w:rsidP="009F38BE">
      <w:pPr>
        <w:pStyle w:val="ListParagraph"/>
        <w:ind w:left="0"/>
        <w:jc w:val="both"/>
      </w:pPr>
      <w:r>
        <w:t xml:space="preserve">Цена је фиксна и не може се мењати. </w:t>
      </w:r>
    </w:p>
    <w:p w:rsidR="00922F95" w:rsidRPr="00922F95" w:rsidRDefault="00922F95" w:rsidP="009F38BE">
      <w:pPr>
        <w:pStyle w:val="ListParagraph"/>
        <w:ind w:left="0"/>
        <w:jc w:val="both"/>
      </w:pPr>
    </w:p>
    <w:p w:rsidR="009F38BE" w:rsidRDefault="009F38BE" w:rsidP="009F38BE">
      <w:pPr>
        <w:pStyle w:val="ListParagraph"/>
        <w:ind w:left="0"/>
        <w:jc w:val="both"/>
        <w:rPr>
          <w:lang w:val="sr-Cyrl-CS"/>
        </w:rPr>
      </w:pPr>
      <w:r>
        <w:t>Ако је у понуди исказана неуобичајено ниска цена, наручилац ће поступити у складу са чланом 92. Закона.</w:t>
      </w:r>
    </w:p>
    <w:p w:rsidR="009F38BE" w:rsidRDefault="009F38BE" w:rsidP="009F38BE">
      <w:pPr>
        <w:pStyle w:val="ListParagraph"/>
        <w:ind w:left="0"/>
        <w:jc w:val="both"/>
        <w:rPr>
          <w:lang w:val="sr-Cyrl-CS"/>
        </w:rPr>
      </w:pPr>
    </w:p>
    <w:p w:rsidR="009F38BE" w:rsidRPr="00922F95" w:rsidRDefault="009F38BE" w:rsidP="00922F95">
      <w:pPr>
        <w:pStyle w:val="ListParagraph"/>
        <w:ind w:left="0"/>
        <w:jc w:val="center"/>
        <w:rPr>
          <w:b/>
          <w:u w:val="single"/>
          <w:lang w:val="sr-Cyrl-CS"/>
        </w:rPr>
      </w:pPr>
      <w:r w:rsidRPr="00922F95">
        <w:rPr>
          <w:b/>
          <w:u w:val="single"/>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3B2F" w:rsidRDefault="00193B2F" w:rsidP="009F38BE">
      <w:pPr>
        <w:pStyle w:val="ListParagraph"/>
        <w:ind w:left="0"/>
        <w:jc w:val="both"/>
        <w:rPr>
          <w:u w:val="single"/>
        </w:rPr>
      </w:pPr>
    </w:p>
    <w:p w:rsidR="009F38BE" w:rsidRDefault="009F38BE" w:rsidP="009F38BE">
      <w:pPr>
        <w:pStyle w:val="ListParagraph"/>
        <w:ind w:left="0"/>
        <w:jc w:val="both"/>
        <w:rPr>
          <w:lang w:val="sr-Cyrl-CS"/>
        </w:rPr>
      </w:pPr>
      <w:r w:rsidRPr="00AC0CAA">
        <w:rPr>
          <w:u w:val="single"/>
        </w:rPr>
        <w:t>-Пореским обавезама</w:t>
      </w:r>
      <w:r>
        <w:t xml:space="preserve"> – Пореска управа (Министарство финансија), Саве Машковића 3-5, Београд. Интернет адреса: </w:t>
      </w:r>
      <w:hyperlink r:id="rId10" w:history="1">
        <w:r w:rsidRPr="00AC12D6">
          <w:rPr>
            <w:rStyle w:val="Hyperlink"/>
          </w:rPr>
          <w:t>www.poreskauprava.gov.rs</w:t>
        </w:r>
      </w:hyperlink>
      <w:r>
        <w:t>.</w:t>
      </w:r>
    </w:p>
    <w:p w:rsidR="009F38BE" w:rsidRDefault="009F38BE" w:rsidP="009F38BE">
      <w:pPr>
        <w:pStyle w:val="ListParagraph"/>
        <w:ind w:left="0"/>
        <w:jc w:val="both"/>
      </w:pPr>
      <w:r w:rsidRPr="00AC0CAA">
        <w:rPr>
          <w:u w:val="single"/>
        </w:rPr>
        <w:t>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r>
        <w:t>;</w:t>
      </w:r>
    </w:p>
    <w:p w:rsidR="00193B2F" w:rsidRDefault="00193B2F" w:rsidP="009F38BE">
      <w:pPr>
        <w:pStyle w:val="ListParagraph"/>
        <w:ind w:left="0"/>
        <w:jc w:val="both"/>
      </w:pPr>
    </w:p>
    <w:p w:rsidR="009F38BE" w:rsidRDefault="009F38BE" w:rsidP="009F38BE">
      <w:pPr>
        <w:pStyle w:val="ListParagraph"/>
        <w:ind w:left="0"/>
        <w:jc w:val="both"/>
      </w:pPr>
      <w:r>
        <w:t>-</w:t>
      </w:r>
      <w:r w:rsidRPr="00AC0CAA">
        <w:rPr>
          <w:u w:val="single"/>
        </w:rPr>
        <w:t>Заштити животне средине</w:t>
      </w:r>
      <w:r>
        <w:t xml:space="preserve"> – Агенција за заштиту животне средине, Руже Јовановић 27а, Београд. Интернет адреса: </w:t>
      </w:r>
      <w:r w:rsidRPr="00AC0CAA">
        <w:rPr>
          <w:u w:val="single"/>
        </w:rPr>
        <w:t>www.sepa.gov.rs.</w:t>
      </w:r>
      <w:r>
        <w:t xml:space="preserve"> (Министарство пољопривреде и заштите животне средине Републике Србије, Немањина 22-26, Београд. Интернет адреса: </w:t>
      </w:r>
      <w:r w:rsidRPr="00AC0CAA">
        <w:rPr>
          <w:u w:val="single"/>
        </w:rPr>
        <w:t>www.merz.gov.rs.</w:t>
      </w:r>
      <w:r>
        <w:t xml:space="preserve"> ); </w:t>
      </w:r>
    </w:p>
    <w:p w:rsidR="00193B2F" w:rsidRDefault="00193B2F" w:rsidP="009F38BE">
      <w:pPr>
        <w:pStyle w:val="ListParagraph"/>
        <w:ind w:left="0"/>
        <w:jc w:val="both"/>
        <w:rPr>
          <w:u w:val="single"/>
        </w:rPr>
      </w:pPr>
    </w:p>
    <w:p w:rsidR="009F38BE" w:rsidRDefault="009F38BE" w:rsidP="009F38BE">
      <w:pPr>
        <w:pStyle w:val="ListParagraph"/>
        <w:ind w:left="0"/>
        <w:jc w:val="both"/>
      </w:pPr>
      <w:r w:rsidRPr="00AC0CAA">
        <w:rPr>
          <w:u w:val="single"/>
        </w:rPr>
        <w:t>-Заштити при запошљавању, условима рада</w:t>
      </w:r>
      <w:r>
        <w:t xml:space="preserve"> – Министарство за рад, запошљавање, борачка и социјална питања, Немањина 22-26, Београд. Интернет адреса: </w:t>
      </w:r>
      <w:hyperlink r:id="rId11" w:history="1">
        <w:r w:rsidRPr="00AC12D6">
          <w:rPr>
            <w:rStyle w:val="Hyperlink"/>
          </w:rPr>
          <w:t>www.minrzs.gov.rs</w:t>
        </w:r>
      </w:hyperlink>
      <w:r w:rsidRPr="00AC0CAA">
        <w:rPr>
          <w:u w:val="single"/>
        </w:rPr>
        <w:t>.</w:t>
      </w:r>
      <w:r>
        <w:t xml:space="preserve"> </w:t>
      </w:r>
    </w:p>
    <w:p w:rsidR="00193B2F" w:rsidRDefault="00193B2F" w:rsidP="009F38BE">
      <w:pPr>
        <w:pStyle w:val="ListParagraph"/>
        <w:ind w:left="0"/>
        <w:jc w:val="both"/>
      </w:pPr>
    </w:p>
    <w:p w:rsidR="00193B2F" w:rsidRPr="00193B2F" w:rsidRDefault="00193B2F" w:rsidP="009F38BE">
      <w:pPr>
        <w:pStyle w:val="ListParagraph"/>
        <w:ind w:left="0"/>
        <w:jc w:val="both"/>
      </w:pP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p>
    <w:p w:rsidR="009F38BE" w:rsidRPr="00193B2F" w:rsidRDefault="009F38BE" w:rsidP="00193B2F">
      <w:pPr>
        <w:pStyle w:val="ListParagraph"/>
        <w:ind w:left="0"/>
        <w:jc w:val="center"/>
        <w:rPr>
          <w:u w:val="single"/>
          <w:lang w:val="sr-Cyrl-CS"/>
        </w:rPr>
      </w:pPr>
      <w:r w:rsidRPr="00193B2F">
        <w:rPr>
          <w:b/>
          <w:u w:val="single"/>
        </w:rPr>
        <w:lastRenderedPageBreak/>
        <w:t>11. ПОДАЦИ О ВРСТИ, САДРЖИНИ, НАЧИНУ ПОДНОШЕЊА, ВИСИНИ И РОКОВИМА ОБЕЗБЕЂЕЊА ИСПУЊЕЊА ОБАВЕЗА ПОНУЂАЧА</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rsidRPr="00AC0CAA">
        <w:rPr>
          <w:u w:val="single"/>
        </w:rPr>
        <w:t>Изабрани понуђач је дужан да достави:</w:t>
      </w:r>
      <w:r>
        <w:t xml:space="preserve"> </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1) </w:t>
      </w:r>
      <w:r w:rsidRPr="00AC0CAA">
        <w:rPr>
          <w:b/>
        </w:rPr>
        <w:t>Меницу за повраћај авансног плаћања</w:t>
      </w:r>
      <w:r>
        <w:t xml:space="preserve">- Изабрани понуђач се обавезује да у тренутку закључења уговора наручиоцу достави бланко сопствену меницу меницу за повраћај авансног плаћања, која ће бити са клаузулама: безусловна и платива на први позив.Меница за повраћај авансног плаћања издаје се у висини плаћеног аванса са ПДВ-ом, и мора да траје наjкраће до правдања аванса, односно до извршене примопредаје робе која је предмет уговора.Меница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у висини плаћеног аванса са ПДВ-ом.Уз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писму.Поднета меница не може да садржи додатне услове за исплату, краће рокове, мањи износ или промењену месну надлежност за решавање спорова. </w:t>
      </w:r>
    </w:p>
    <w:p w:rsidR="009F38BE" w:rsidRDefault="009F38BE" w:rsidP="009F38BE">
      <w:pPr>
        <w:pStyle w:val="ListParagraph"/>
        <w:ind w:left="0"/>
        <w:jc w:val="both"/>
        <w:rPr>
          <w:lang w:val="sr-Cyrl-CS"/>
        </w:rPr>
      </w:pPr>
      <w:r>
        <w:t xml:space="preserve">2) </w:t>
      </w:r>
      <w:r w:rsidRPr="00AC0CAA">
        <w:rPr>
          <w:b/>
        </w:rPr>
        <w:t>Меницу за добро извршење посла</w:t>
      </w:r>
      <w:r>
        <w:t xml:space="preserve"> - Изабрани понуђач се обавезује да у тренутку закључења уговора преда наручиоцу бланко сопствену меницу за добро извршење посла,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писму.Рок важења менице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w:t>
      </w:r>
    </w:p>
    <w:p w:rsidR="009F38BE" w:rsidRDefault="009F38BE" w:rsidP="009F38BE">
      <w:pPr>
        <w:pStyle w:val="ListParagraph"/>
        <w:ind w:left="0"/>
        <w:jc w:val="both"/>
        <w:rPr>
          <w:lang w:val="sr-Cyrl-CS"/>
        </w:rPr>
      </w:pPr>
      <w:r>
        <w:t xml:space="preserve">3) </w:t>
      </w:r>
      <w:r w:rsidRPr="00AC0CAA">
        <w:rPr>
          <w:b/>
        </w:rPr>
        <w:t>Меницу за отклањање грешака у гарантном року</w:t>
      </w:r>
      <w:r>
        <w:t xml:space="preserve">- Изабрани понуђач се обавезује да у тенутку примопредаје предмета јавне набавке преда наручиоцу бланко сопствену меницу за отклањање грешака у гарантном року, која ће бити са клаузулама: безусловна и платива на први позив.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5 (пет) дана дужи од гарантног рока. 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w:t>
      </w:r>
    </w:p>
    <w:p w:rsidR="009F38BE" w:rsidRDefault="009F38BE" w:rsidP="009F38BE">
      <w:pPr>
        <w:pStyle w:val="ListParagraph"/>
        <w:ind w:left="0"/>
        <w:jc w:val="both"/>
        <w:rPr>
          <w:lang w:val="sr-Cyrl-CS"/>
        </w:rPr>
      </w:pPr>
    </w:p>
    <w:p w:rsidR="009F38BE" w:rsidRPr="00005C02" w:rsidRDefault="009F38BE" w:rsidP="009F38BE">
      <w:pPr>
        <w:pStyle w:val="ListParagraph"/>
        <w:ind w:left="0"/>
        <w:jc w:val="both"/>
        <w:rPr>
          <w:lang w:val="sr-Cyrl-CS"/>
        </w:rPr>
      </w:pPr>
    </w:p>
    <w:p w:rsidR="009F38BE" w:rsidRPr="00193B2F" w:rsidRDefault="009F38BE" w:rsidP="00193B2F">
      <w:pPr>
        <w:pStyle w:val="ListParagraph"/>
        <w:ind w:left="0"/>
        <w:jc w:val="center"/>
        <w:rPr>
          <w:u w:val="single"/>
          <w:lang w:val="sr-Cyrl-CS"/>
        </w:rPr>
      </w:pPr>
      <w:r w:rsidRPr="00193B2F">
        <w:rPr>
          <w:b/>
          <w:u w:val="single"/>
        </w:rPr>
        <w:t>12. ДОДАТНО ОБЕЗБЕЂЕЊЕ ИСПУЊЕЊА УГОВОРНИХ ОБАВЕЗА ПОНУЂАЧА КОЈИ СЕ НАЛАЗЕ НА СПИСКУ НЕГАТИВНИХ РЕФЕРЕНЦИ</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9F38BE" w:rsidRDefault="009F38BE" w:rsidP="009F38BE">
      <w:pPr>
        <w:pStyle w:val="ListParagraph"/>
        <w:ind w:left="0"/>
        <w:jc w:val="both"/>
        <w:rPr>
          <w:lang w:val="sr-Cyrl-CS"/>
        </w:rPr>
      </w:pPr>
      <w:r>
        <w:t>1) поступао супротно забрани из чл. 23. и 25. Закона о јавним набавкама;</w:t>
      </w:r>
    </w:p>
    <w:p w:rsidR="009F38BE" w:rsidRDefault="009F38BE" w:rsidP="009F38BE">
      <w:pPr>
        <w:pStyle w:val="ListParagraph"/>
        <w:ind w:left="0"/>
        <w:jc w:val="both"/>
        <w:rPr>
          <w:lang w:val="sr-Cyrl-CS"/>
        </w:rPr>
      </w:pPr>
      <w:r>
        <w:t xml:space="preserve">2) учинио повреду конкуренције; </w:t>
      </w:r>
    </w:p>
    <w:p w:rsidR="009F38BE" w:rsidRDefault="009F38BE" w:rsidP="009F38BE">
      <w:pPr>
        <w:pStyle w:val="ListParagraph"/>
        <w:ind w:left="0"/>
        <w:jc w:val="both"/>
        <w:rPr>
          <w:lang w:val="sr-Cyrl-CS"/>
        </w:rPr>
      </w:pPr>
      <w: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9F38BE" w:rsidRDefault="009F38BE" w:rsidP="009F38BE">
      <w:pPr>
        <w:pStyle w:val="ListParagraph"/>
        <w:ind w:left="0"/>
        <w:jc w:val="both"/>
        <w:rPr>
          <w:lang w:val="sr-Cyrl-CS"/>
        </w:rPr>
      </w:pPr>
      <w:r>
        <w:t xml:space="preserve">4) одбио да достави доказе и средства обезбеђења на шта се у понуди обавезао. </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F38BE" w:rsidRDefault="009F38BE" w:rsidP="009F38BE">
      <w:pPr>
        <w:pStyle w:val="ListParagraph"/>
        <w:ind w:left="0"/>
        <w:jc w:val="both"/>
        <w:rPr>
          <w:lang w:val="sr-Cyrl-CS"/>
        </w:rPr>
      </w:pPr>
      <w:r>
        <w:t xml:space="preserve">Доказ може бити: </w:t>
      </w:r>
    </w:p>
    <w:p w:rsidR="009F38BE" w:rsidRDefault="009F38BE" w:rsidP="009F38BE">
      <w:pPr>
        <w:pStyle w:val="ListParagraph"/>
        <w:ind w:left="0"/>
        <w:jc w:val="both"/>
        <w:rPr>
          <w:lang w:val="sr-Cyrl-CS"/>
        </w:rPr>
      </w:pPr>
      <w:r>
        <w:t xml:space="preserve">1) правоснажна судска одлука или коначна одлука другог надлежног органа; </w:t>
      </w:r>
    </w:p>
    <w:p w:rsidR="009F38BE" w:rsidRDefault="009F38BE" w:rsidP="009F38BE">
      <w:pPr>
        <w:pStyle w:val="ListParagraph"/>
        <w:ind w:left="0"/>
        <w:jc w:val="both"/>
        <w:rPr>
          <w:lang w:val="sr-Cyrl-CS"/>
        </w:rPr>
      </w:pPr>
      <w:r>
        <w:t xml:space="preserve">2) исправа о реализованом средству обезбеђења испуњења обавеза у поступку јавне набавке или испуњења уговорних обавеза; </w:t>
      </w:r>
    </w:p>
    <w:p w:rsidR="009F38BE" w:rsidRDefault="009F38BE" w:rsidP="009F38BE">
      <w:pPr>
        <w:pStyle w:val="ListParagraph"/>
        <w:ind w:left="0"/>
        <w:jc w:val="both"/>
        <w:rPr>
          <w:lang w:val="sr-Cyrl-CS"/>
        </w:rPr>
      </w:pPr>
      <w:r>
        <w:t>3) исправа о наплаћеној уговорној казни;</w:t>
      </w:r>
    </w:p>
    <w:p w:rsidR="009F38BE" w:rsidRDefault="009F38BE" w:rsidP="009F38BE">
      <w:pPr>
        <w:pStyle w:val="ListParagraph"/>
        <w:ind w:left="0"/>
        <w:jc w:val="both"/>
        <w:rPr>
          <w:lang w:val="sr-Cyrl-CS"/>
        </w:rPr>
      </w:pPr>
      <w:r>
        <w:t>4) рекламације потрошача, односно корисника, ако нису отклоњене у уговореном року;</w:t>
      </w:r>
    </w:p>
    <w:p w:rsidR="009F38BE" w:rsidRDefault="009F38BE" w:rsidP="009F38BE">
      <w:pPr>
        <w:pStyle w:val="ListParagraph"/>
        <w:ind w:left="0"/>
        <w:jc w:val="both"/>
        <w:rPr>
          <w:lang w:val="sr-Cyrl-CS"/>
        </w:rPr>
      </w:pPr>
      <w:r>
        <w:t xml:space="preserve">5) извештај надзорног органа о изведеним радовима који нису у складу са пројектом, односно уговором; </w:t>
      </w:r>
    </w:p>
    <w:p w:rsidR="009F38BE" w:rsidRDefault="009F38BE" w:rsidP="009F38BE">
      <w:pPr>
        <w:pStyle w:val="ListParagraph"/>
        <w:ind w:left="0"/>
        <w:jc w:val="both"/>
        <w:rPr>
          <w:lang w:val="sr-Cyrl-CS"/>
        </w:rPr>
      </w:pPr>
      <w: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9F38BE" w:rsidRDefault="009F38BE" w:rsidP="009F38BE">
      <w:pPr>
        <w:pStyle w:val="ListParagraph"/>
        <w:ind w:left="0"/>
        <w:jc w:val="both"/>
        <w:rPr>
          <w:lang w:val="sr-Cyrl-CS"/>
        </w:rPr>
      </w:pPr>
      <w: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9F38BE" w:rsidRDefault="009F38BE" w:rsidP="009F38BE">
      <w:pPr>
        <w:pStyle w:val="ListParagraph"/>
        <w:ind w:left="0"/>
        <w:jc w:val="both"/>
        <w:rPr>
          <w:lang w:val="sr-Cyrl-CS"/>
        </w:rPr>
      </w:pPr>
      <w: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9F38BE" w:rsidRDefault="009F38BE" w:rsidP="009F38BE">
      <w:pPr>
        <w:pStyle w:val="ListParagraph"/>
        <w:ind w:left="0"/>
        <w:jc w:val="both"/>
        <w:rPr>
          <w:lang w:val="sr-Cyrl-CS"/>
        </w:rPr>
      </w:pPr>
    </w:p>
    <w:p w:rsidR="009F38BE" w:rsidRPr="00193B2F" w:rsidRDefault="009F38BE" w:rsidP="00193B2F">
      <w:pPr>
        <w:pStyle w:val="ListParagraph"/>
        <w:ind w:left="0"/>
        <w:jc w:val="center"/>
        <w:rPr>
          <w:b/>
          <w:u w:val="single"/>
          <w:lang w:val="sr-Cyrl-CS"/>
        </w:rPr>
      </w:pPr>
      <w:r w:rsidRPr="00193B2F">
        <w:rPr>
          <w:b/>
          <w:u w:val="single"/>
        </w:rPr>
        <w:t>13. ЗАШТИТА ПОВЕРЉИВОСТИ ПОДАТАКА КОЈЕ НАРУЧИЛАЦ СТАВЉА ПОНУЂАЧИМА НА РАСПОЛАГАЊЕ, УКЉУЧУЈУЋИ И ЊИХОВЕ ПОДИЗВОЂАЧЕ</w:t>
      </w:r>
    </w:p>
    <w:p w:rsidR="009F38BE" w:rsidRPr="002A025B" w:rsidRDefault="009F38BE" w:rsidP="009F38BE">
      <w:pPr>
        <w:pStyle w:val="ListParagraph"/>
        <w:ind w:left="0"/>
        <w:jc w:val="both"/>
        <w:rPr>
          <w:lang w:val="sr-Cyrl-CS"/>
        </w:rPr>
      </w:pPr>
    </w:p>
    <w:p w:rsidR="009F38BE" w:rsidRDefault="009F38BE" w:rsidP="009F38BE">
      <w:pPr>
        <w:pStyle w:val="ListParagraph"/>
        <w:ind w:left="0"/>
        <w:jc w:val="both"/>
      </w:pPr>
      <w:r>
        <w:t xml:space="preserve">Предметна набавка не садржи поверљиве информације које наручилац ставља на располагање. </w:t>
      </w:r>
    </w:p>
    <w:p w:rsidR="00193B2F" w:rsidRPr="00193B2F" w:rsidRDefault="00193B2F" w:rsidP="009F38BE">
      <w:pPr>
        <w:pStyle w:val="ListParagraph"/>
        <w:ind w:left="0"/>
        <w:jc w:val="both"/>
      </w:pPr>
    </w:p>
    <w:p w:rsidR="009F38BE" w:rsidRDefault="009F38BE" w:rsidP="009F38BE">
      <w:pPr>
        <w:pStyle w:val="ListParagraph"/>
        <w:ind w:left="0"/>
        <w:jc w:val="both"/>
        <w:rPr>
          <w:lang w:val="sr-Cyrl-CS"/>
        </w:rPr>
      </w:pPr>
    </w:p>
    <w:p w:rsidR="009F38BE" w:rsidRPr="00193B2F" w:rsidRDefault="00193B2F" w:rsidP="00193B2F">
      <w:pPr>
        <w:pStyle w:val="ListParagraph"/>
        <w:ind w:left="0"/>
        <w:jc w:val="center"/>
        <w:rPr>
          <w:u w:val="single"/>
          <w:lang w:val="sr-Cyrl-CS"/>
        </w:rPr>
      </w:pPr>
      <w:r w:rsidRPr="00193B2F">
        <w:rPr>
          <w:b/>
          <w:u w:val="single"/>
        </w:rPr>
        <w:lastRenderedPageBreak/>
        <w:t xml:space="preserve">14. </w:t>
      </w:r>
      <w:r w:rsidR="009F38BE" w:rsidRPr="00193B2F">
        <w:rPr>
          <w:b/>
          <w:u w:val="single"/>
        </w:rPr>
        <w:t>ДОДАТНЕ ИНФОРМАЦИЈЕ ИЛИ ПОЈАШЊЕЊА У ВЕЗИ СА ПРИПРЕМАЊЕМ ПОНУДЕ</w:t>
      </w:r>
    </w:p>
    <w:p w:rsidR="009F38BE" w:rsidRPr="002A025B"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Заинтересовано лице може, у писаном облику путем поште на адресу наручиоца </w:t>
      </w:r>
      <w:r>
        <w:rPr>
          <w:lang w:val="sr-Cyrl-CS"/>
        </w:rPr>
        <w:t>Дом за старе и пензионере Кула,</w:t>
      </w:r>
      <w:r w:rsidR="00193B2F">
        <w:rPr>
          <w:lang w:val="sr-Cyrl-CS"/>
        </w:rPr>
        <w:t xml:space="preserve"> </w:t>
      </w:r>
      <w:r>
        <w:rPr>
          <w:lang w:val="sr-Cyrl-CS"/>
        </w:rPr>
        <w:t>Маршала Тита 99</w:t>
      </w:r>
      <w:r>
        <w:t xml:space="preserve">, </w:t>
      </w:r>
      <w:r>
        <w:rPr>
          <w:lang w:val="sr-Cyrl-CS"/>
        </w:rPr>
        <w:t>25230 Кула</w:t>
      </w:r>
      <w:r>
        <w:t xml:space="preserve">, електронске поште на e-mail адресу dsk.kula@gmail.com или факсом на број 025/728-150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 ЈН бр. </w:t>
      </w:r>
      <w:r w:rsidRPr="00C77DEB">
        <w:rPr>
          <w:lang w:val="sr-Cyrl-CS"/>
        </w:rPr>
        <w:t>0</w:t>
      </w:r>
      <w:r>
        <w:rPr>
          <w:lang w:val="sr-Cyrl-CS"/>
        </w:rPr>
        <w:t>7</w:t>
      </w:r>
      <w:r w:rsidRPr="00C77DEB">
        <w:t>/15/ЈНМВ</w:t>
      </w:r>
      <w:r>
        <w:t xml:space="preserve">. 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 </w:t>
      </w:r>
    </w:p>
    <w:p w:rsidR="009F38BE" w:rsidRDefault="009F38BE" w:rsidP="009F38BE">
      <w:pPr>
        <w:pStyle w:val="ListParagraph"/>
        <w:ind w:left="0"/>
        <w:jc w:val="both"/>
        <w:rPr>
          <w:b/>
          <w:lang w:val="sr-Cyrl-CS"/>
        </w:rPr>
      </w:pPr>
    </w:p>
    <w:p w:rsidR="009F38BE" w:rsidRDefault="009F38BE" w:rsidP="009F38BE">
      <w:pPr>
        <w:pStyle w:val="ListParagraph"/>
        <w:ind w:left="0"/>
        <w:jc w:val="both"/>
        <w:rPr>
          <w:b/>
          <w:lang w:val="sr-Cyrl-CS"/>
        </w:rPr>
      </w:pPr>
    </w:p>
    <w:p w:rsidR="009F38BE" w:rsidRPr="00193B2F" w:rsidRDefault="009F38BE" w:rsidP="00193B2F">
      <w:pPr>
        <w:pStyle w:val="ListParagraph"/>
        <w:ind w:left="0"/>
        <w:jc w:val="center"/>
        <w:rPr>
          <w:u w:val="single"/>
          <w:lang w:val="sr-Cyrl-CS"/>
        </w:rPr>
      </w:pPr>
      <w:r w:rsidRPr="00193B2F">
        <w:rPr>
          <w:b/>
          <w:u w:val="single"/>
        </w:rPr>
        <w:t>15. ДОДАТНА ОБЈАШЊЕЊА ОД ПОНУЂАЧА ПОСЛЕ ОТВАРАЊА ПОНУДА И КОНТРОЛА КОД ПОНУЂАЧА ОДНОСНО ЊЕГОВОГ ПОДИЗВОЂАЧА</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p>
    <w:p w:rsidR="009F38BE" w:rsidRPr="00193B2F" w:rsidRDefault="009F38BE" w:rsidP="00193B2F">
      <w:pPr>
        <w:pStyle w:val="ListParagraph"/>
        <w:ind w:left="0"/>
        <w:jc w:val="center"/>
        <w:rPr>
          <w:u w:val="single"/>
          <w:lang w:val="sr-Cyrl-CS"/>
        </w:rPr>
      </w:pPr>
      <w:r w:rsidRPr="00193B2F">
        <w:rPr>
          <w:b/>
          <w:u w:val="single"/>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Избор најповољније понуде ће се извршити применом критеријума „Најнижа понуђена цена“. </w:t>
      </w:r>
    </w:p>
    <w:p w:rsidR="009F38BE" w:rsidRPr="0054680C" w:rsidRDefault="009F38BE" w:rsidP="009F38BE">
      <w:pPr>
        <w:pStyle w:val="ListParagraph"/>
        <w:ind w:left="0"/>
        <w:jc w:val="both"/>
        <w:rPr>
          <w:lang w:val="sr-Cyrl-CS"/>
        </w:rPr>
      </w:pPr>
    </w:p>
    <w:p w:rsidR="009F38BE" w:rsidRDefault="009F38BE" w:rsidP="009F38BE">
      <w:pPr>
        <w:pStyle w:val="ListParagraph"/>
        <w:ind w:left="0"/>
        <w:jc w:val="both"/>
        <w:rPr>
          <w:lang w:val="sr-Cyrl-CS"/>
        </w:rPr>
      </w:pPr>
    </w:p>
    <w:p w:rsidR="009F38BE" w:rsidRPr="00193B2F" w:rsidRDefault="009F38BE" w:rsidP="00193B2F">
      <w:pPr>
        <w:pStyle w:val="ListParagraph"/>
        <w:ind w:left="0"/>
        <w:jc w:val="center"/>
        <w:rPr>
          <w:b/>
          <w:u w:val="single"/>
          <w:lang w:val="sr-Cyrl-CS"/>
        </w:rPr>
      </w:pPr>
      <w:r w:rsidRPr="00193B2F">
        <w:rPr>
          <w:b/>
          <w:u w:val="single"/>
        </w:rPr>
        <w:lastRenderedPageBreak/>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F38BE" w:rsidRDefault="009F38BE" w:rsidP="009F38BE">
      <w:pPr>
        <w:pStyle w:val="ListParagraph"/>
        <w:ind w:left="0"/>
        <w:jc w:val="both"/>
        <w:rPr>
          <w:b/>
          <w:lang w:val="sr-Cyrl-CS"/>
        </w:rPr>
      </w:pPr>
    </w:p>
    <w:p w:rsidR="009F38BE" w:rsidRDefault="009F38BE" w:rsidP="009F38BE">
      <w:pPr>
        <w:pStyle w:val="ListParagraph"/>
        <w:ind w:left="0"/>
        <w:jc w:val="both"/>
        <w:rPr>
          <w:lang w:val="sr-Cyrl-CS"/>
        </w:rPr>
      </w:pPr>
      <w: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9F38BE" w:rsidRPr="00C77DEB" w:rsidRDefault="009F38BE" w:rsidP="009F38BE">
      <w:pPr>
        <w:pStyle w:val="ListParagraph"/>
        <w:ind w:left="0"/>
        <w:jc w:val="both"/>
        <w:rPr>
          <w:lang w:val="sr-Cyrl-CS"/>
        </w:rPr>
      </w:pPr>
    </w:p>
    <w:p w:rsidR="009F38BE" w:rsidRDefault="009F38BE" w:rsidP="009F38BE">
      <w:pPr>
        <w:pStyle w:val="ListParagraph"/>
        <w:ind w:left="0"/>
        <w:jc w:val="both"/>
        <w:rPr>
          <w:lang w:val="sr-Cyrl-CS"/>
        </w:rPr>
      </w:pPr>
    </w:p>
    <w:p w:rsidR="009F38BE" w:rsidRPr="00193B2F" w:rsidRDefault="009F38BE" w:rsidP="00193B2F">
      <w:pPr>
        <w:pStyle w:val="ListParagraph"/>
        <w:ind w:left="0"/>
        <w:jc w:val="center"/>
        <w:rPr>
          <w:u w:val="single"/>
          <w:lang w:val="sr-Cyrl-CS"/>
        </w:rPr>
      </w:pPr>
      <w:r w:rsidRPr="00193B2F">
        <w:rPr>
          <w:b/>
          <w:u w:val="single"/>
        </w:rPr>
        <w:t>18. ПОШТОВАЊЕ ОБАВЕЗА КОЈЕ ПРОИЗИЛАЗЕ ИЗ ВАЖЕЋИХ ПРОПИСА</w:t>
      </w:r>
    </w:p>
    <w:p w:rsidR="009F38BE" w:rsidRDefault="009F38BE" w:rsidP="009F38BE">
      <w:pPr>
        <w:pStyle w:val="ListParagraph"/>
        <w:ind w:left="0"/>
        <w:jc w:val="both"/>
        <w:rPr>
          <w:lang w:val="sr-Cyrl-CS"/>
        </w:rPr>
      </w:pPr>
    </w:p>
    <w:p w:rsidR="009F38BE" w:rsidRDefault="009F38BE" w:rsidP="009F38BE">
      <w:pPr>
        <w:pStyle w:val="ListParagraph"/>
        <w:ind w:left="0"/>
        <w:jc w:val="both"/>
        <w:rPr>
          <w:lang w:val="sr-Cyrl-CS"/>
        </w:rPr>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9F38BE" w:rsidRDefault="009F38BE" w:rsidP="009F38BE">
      <w:pPr>
        <w:pStyle w:val="ListParagraph"/>
        <w:ind w:left="0"/>
        <w:jc w:val="both"/>
        <w:rPr>
          <w:lang w:val="sr-Cyrl-CS"/>
        </w:rPr>
      </w:pPr>
    </w:p>
    <w:p w:rsidR="009F38BE" w:rsidRDefault="009F38BE" w:rsidP="00193B2F">
      <w:pPr>
        <w:pStyle w:val="ListParagraph"/>
        <w:ind w:left="0"/>
        <w:jc w:val="center"/>
        <w:rPr>
          <w:b/>
          <w:u w:val="single"/>
        </w:rPr>
      </w:pPr>
      <w:r w:rsidRPr="00193B2F">
        <w:rPr>
          <w:b/>
          <w:u w:val="single"/>
        </w:rPr>
        <w:t>19. НАЧИН И РОК ЗА ПОДНОШЕЊЕ ЗАХТЕВА ЗА ЗАШТИТУ ПРАВА ПОНУЂАЧА</w:t>
      </w:r>
    </w:p>
    <w:p w:rsidR="00193B2F" w:rsidRPr="00193B2F" w:rsidRDefault="00193B2F" w:rsidP="00193B2F">
      <w:pPr>
        <w:pStyle w:val="ListParagraph"/>
        <w:ind w:left="0"/>
        <w:jc w:val="center"/>
        <w:rPr>
          <w:u w:val="single"/>
        </w:rPr>
      </w:pPr>
    </w:p>
    <w:p w:rsidR="009F38BE" w:rsidRDefault="009F38BE" w:rsidP="009F38BE">
      <w:pPr>
        <w:pStyle w:val="ListParagraph"/>
        <w:ind w:left="0"/>
        <w:jc w:val="both"/>
        <w:rPr>
          <w:lang w:val="sr-Cyrl-CS"/>
        </w:rPr>
      </w:pPr>
      <w: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адресу dsk.kula@gmail.com, Конкурсна документација за јавну набавку мале вредности број </w:t>
      </w:r>
      <w:r w:rsidRPr="00C77DEB">
        <w:rPr>
          <w:lang w:val="sr-Cyrl-CS"/>
        </w:rPr>
        <w:t>0</w:t>
      </w:r>
      <w:r>
        <w:rPr>
          <w:lang w:val="sr-Cyrl-CS"/>
        </w:rPr>
        <w:t>7</w:t>
      </w:r>
      <w:r w:rsidRPr="00C77DEB">
        <w:rPr>
          <w:lang w:val="sr-Cyrl-CS"/>
        </w:rPr>
        <w:t>/</w:t>
      </w:r>
      <w:r w:rsidRPr="00C77DEB">
        <w:t>15/ЈНМВ</w:t>
      </w:r>
      <w:r w:rsidRPr="002A025B">
        <w:rPr>
          <w:color w:val="FF0000"/>
        </w:rPr>
        <w:t xml:space="preserve"> </w:t>
      </w:r>
      <w:r>
        <w:t xml:space="preserve"> факсом на број 025/728-150 или препорученом пошиљком са повратницом на адресу наручиоца </w:t>
      </w:r>
      <w:r>
        <w:rPr>
          <w:lang w:val="sr-Cyrl-CS"/>
        </w:rPr>
        <w:t>Дом за старе и пензионере Кула,</w:t>
      </w:r>
      <w:r w:rsidR="00193B2F">
        <w:rPr>
          <w:lang w:val="sr-Cyrl-CS"/>
        </w:rPr>
        <w:t xml:space="preserve"> </w:t>
      </w:r>
      <w:r>
        <w:rPr>
          <w:lang w:val="sr-Cyrl-CS"/>
        </w:rPr>
        <w:t>Маршала Тита 99</w:t>
      </w:r>
      <w:r>
        <w:t xml:space="preserve">, </w:t>
      </w:r>
      <w:r>
        <w:rPr>
          <w:lang w:val="sr-Cyrl-CS"/>
        </w:rPr>
        <w:t>25230 Кула</w:t>
      </w:r>
      <w: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(број жиро рачуна: 840-30678845-06, </w:t>
      </w:r>
      <w:r>
        <w:lastRenderedPageBreak/>
        <w:t xml:space="preserve">позив на број 50-016, сврха: Републичка административна такса са назнаком набавке на коју се односи, корисник: Буџет Републике Србије). Поступак заштите права понуђача регулисан је одредбама чл. 138. - 167. Закона. </w:t>
      </w:r>
    </w:p>
    <w:p w:rsidR="009F38BE" w:rsidRDefault="009F38BE" w:rsidP="009F38BE">
      <w:pPr>
        <w:pStyle w:val="ListParagraph"/>
        <w:ind w:left="0"/>
        <w:jc w:val="both"/>
        <w:rPr>
          <w:lang w:val="sr-Cyrl-CS"/>
        </w:rPr>
      </w:pPr>
    </w:p>
    <w:p w:rsidR="009F38BE" w:rsidRDefault="009F38BE" w:rsidP="00193B2F">
      <w:pPr>
        <w:pStyle w:val="ListParagraph"/>
        <w:ind w:left="0"/>
        <w:jc w:val="center"/>
        <w:rPr>
          <w:b/>
          <w:u w:val="single"/>
        </w:rPr>
      </w:pPr>
      <w:r w:rsidRPr="00193B2F">
        <w:rPr>
          <w:b/>
          <w:u w:val="single"/>
        </w:rPr>
        <w:t>20</w:t>
      </w:r>
      <w:r w:rsidR="00193B2F" w:rsidRPr="00193B2F">
        <w:rPr>
          <w:b/>
          <w:u w:val="single"/>
        </w:rPr>
        <w:t>.</w:t>
      </w:r>
      <w:r w:rsidRPr="00193B2F">
        <w:rPr>
          <w:b/>
          <w:u w:val="single"/>
        </w:rPr>
        <w:t xml:space="preserve"> РОК У КОЈЕМ ЋЕ УГОВОР БИТИ ЗАКЉУЧЕН</w:t>
      </w:r>
    </w:p>
    <w:p w:rsidR="00193B2F" w:rsidRPr="00193B2F" w:rsidRDefault="00193B2F" w:rsidP="00193B2F">
      <w:pPr>
        <w:pStyle w:val="ListParagraph"/>
        <w:ind w:left="0"/>
        <w:jc w:val="center"/>
        <w:rPr>
          <w:u w:val="single"/>
        </w:rPr>
      </w:pPr>
    </w:p>
    <w:p w:rsidR="009F38BE" w:rsidRPr="0023661A" w:rsidRDefault="009F38BE" w:rsidP="009F38BE">
      <w:pPr>
        <w:pStyle w:val="ListParagraph"/>
        <w:ind w:left="0"/>
        <w:jc w:val="both"/>
        <w:rPr>
          <w:lang w:val="sr-Cyrl-CS"/>
        </w:rPr>
      </w:pPr>
      <w:r>
        <w:t>Уговор о јавној набавци ће бити закључен са понуђачем којем је додељен уговор у року од 5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F38BE" w:rsidRDefault="009F38BE" w:rsidP="00193B2F">
      <w:pPr>
        <w:spacing w:after="0" w:line="240" w:lineRule="auto"/>
        <w:jc w:val="both"/>
        <w:rPr>
          <w:rFonts w:eastAsiaTheme="minorHAnsi"/>
          <w:color w:val="000000"/>
          <w:szCs w:val="24"/>
          <w:lang w:val="sr-Cyrl-CS"/>
        </w:rPr>
      </w:pPr>
      <w:r w:rsidRPr="00FA38C5">
        <w:rPr>
          <w:rFonts w:eastAsia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Pr>
          <w:rFonts w:eastAsiaTheme="minorHAnsi"/>
          <w:color w:val="000000"/>
          <w:szCs w:val="24"/>
          <w:lang w:val="sr-Cyrl-CS"/>
        </w:rPr>
        <w:t>Закона.</w:t>
      </w:r>
    </w:p>
    <w:p w:rsidR="009F38BE" w:rsidRDefault="009F38BE" w:rsidP="009F38BE">
      <w:pPr>
        <w:spacing w:after="0" w:line="240" w:lineRule="auto"/>
        <w:ind w:firstLine="720"/>
        <w:jc w:val="both"/>
        <w:rPr>
          <w:rFonts w:eastAsiaTheme="minorHAnsi"/>
          <w:color w:val="000000"/>
          <w:szCs w:val="24"/>
          <w:lang w:val="sr-Cyrl-CS"/>
        </w:rPr>
      </w:pPr>
    </w:p>
    <w:p w:rsidR="009F38BE" w:rsidRDefault="009F38BE" w:rsidP="009F38BE">
      <w:pPr>
        <w:spacing w:after="0" w:line="240" w:lineRule="auto"/>
        <w:ind w:firstLine="720"/>
        <w:jc w:val="both"/>
        <w:rPr>
          <w:rFonts w:eastAsiaTheme="minorHAnsi"/>
          <w:color w:val="000000"/>
          <w:szCs w:val="24"/>
          <w:lang w:val="sr-Cyrl-CS"/>
        </w:rPr>
      </w:pPr>
    </w:p>
    <w:p w:rsidR="009F38BE" w:rsidRDefault="009F38BE" w:rsidP="009F38BE">
      <w:pPr>
        <w:spacing w:after="0" w:line="240" w:lineRule="auto"/>
        <w:ind w:firstLine="720"/>
        <w:jc w:val="both"/>
        <w:rPr>
          <w:rFonts w:eastAsiaTheme="minorHAnsi"/>
          <w:color w:val="000000"/>
          <w:szCs w:val="24"/>
          <w:lang w:val="sr-Cyrl-CS"/>
        </w:rPr>
      </w:pPr>
    </w:p>
    <w:p w:rsidR="009F38BE" w:rsidRDefault="009F38BE" w:rsidP="009F38BE">
      <w:pPr>
        <w:spacing w:after="0" w:line="240" w:lineRule="auto"/>
        <w:ind w:firstLine="720"/>
        <w:jc w:val="both"/>
        <w:rPr>
          <w:rFonts w:eastAsiaTheme="minorHAnsi"/>
          <w:color w:val="000000"/>
          <w:szCs w:val="24"/>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F22708" w:rsidRDefault="00F22708" w:rsidP="00E124E8">
      <w:pPr>
        <w:spacing w:after="0" w:line="240" w:lineRule="auto"/>
        <w:contextualSpacing/>
        <w:rPr>
          <w:rFonts w:eastAsia="Times New Roman"/>
          <w:b/>
          <w:i/>
          <w:color w:val="FF0000"/>
          <w:sz w:val="22"/>
          <w:u w:val="single"/>
          <w:lang w:val="sr-Cyrl-CS"/>
        </w:rPr>
      </w:pPr>
    </w:p>
    <w:p w:rsidR="009F38BE" w:rsidRDefault="009F38BE" w:rsidP="00E124E8">
      <w:pPr>
        <w:spacing w:after="0" w:line="240" w:lineRule="auto"/>
        <w:contextualSpacing/>
        <w:rPr>
          <w:rFonts w:eastAsia="Times New Roman"/>
          <w:b/>
          <w:i/>
          <w:color w:val="FF0000"/>
          <w:sz w:val="22"/>
          <w:u w:val="single"/>
          <w:lang w:val="sr-Cyrl-CS"/>
        </w:rPr>
      </w:pPr>
    </w:p>
    <w:p w:rsidR="009F38BE" w:rsidRDefault="009F38BE" w:rsidP="00E124E8">
      <w:pPr>
        <w:spacing w:after="0" w:line="240" w:lineRule="auto"/>
        <w:contextualSpacing/>
        <w:rPr>
          <w:rFonts w:eastAsia="Times New Roman"/>
          <w:b/>
          <w:i/>
          <w:color w:val="FF0000"/>
          <w:sz w:val="22"/>
          <w:u w:val="single"/>
          <w:lang w:val="sr-Cyrl-CS"/>
        </w:rPr>
      </w:pPr>
    </w:p>
    <w:p w:rsidR="009F38BE" w:rsidRDefault="009F38BE" w:rsidP="00E124E8">
      <w:pPr>
        <w:spacing w:after="0" w:line="240" w:lineRule="auto"/>
        <w:contextualSpacing/>
        <w:rPr>
          <w:rFonts w:eastAsia="Times New Roman"/>
          <w:b/>
          <w:i/>
          <w:color w:val="FF0000"/>
          <w:sz w:val="22"/>
          <w:u w:val="single"/>
          <w:lang w:val="sr-Cyrl-CS"/>
        </w:rPr>
      </w:pPr>
    </w:p>
    <w:p w:rsidR="009F38BE" w:rsidRDefault="009F38BE" w:rsidP="00E124E8">
      <w:pPr>
        <w:spacing w:after="0" w:line="240" w:lineRule="auto"/>
        <w:contextualSpacing/>
        <w:rPr>
          <w:rFonts w:eastAsia="Times New Roman"/>
          <w:b/>
          <w:i/>
          <w:color w:val="FF0000"/>
          <w:sz w:val="22"/>
          <w:u w:val="single"/>
          <w:lang w:val="sr-Cyrl-CS"/>
        </w:rPr>
      </w:pPr>
    </w:p>
    <w:p w:rsidR="009F38BE" w:rsidRDefault="009F38BE"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193B2F" w:rsidRDefault="00193B2F" w:rsidP="00E124E8">
      <w:pPr>
        <w:spacing w:after="0" w:line="240" w:lineRule="auto"/>
        <w:contextualSpacing/>
        <w:rPr>
          <w:rFonts w:eastAsia="Times New Roman"/>
          <w:b/>
          <w:i/>
          <w:color w:val="FF0000"/>
          <w:sz w:val="22"/>
          <w:u w:val="single"/>
          <w:lang w:val="sr-Cyrl-CS"/>
        </w:rPr>
      </w:pPr>
    </w:p>
    <w:p w:rsidR="009F38BE" w:rsidRDefault="009F38BE" w:rsidP="00E124E8">
      <w:pPr>
        <w:spacing w:after="0" w:line="240" w:lineRule="auto"/>
        <w:contextualSpacing/>
        <w:rPr>
          <w:rFonts w:eastAsia="Times New Roman"/>
          <w:b/>
          <w:i/>
          <w:color w:val="FF0000"/>
          <w:sz w:val="22"/>
          <w:u w:val="single"/>
          <w:lang w:val="sr-Cyrl-CS"/>
        </w:rPr>
      </w:pPr>
    </w:p>
    <w:p w:rsidR="00616E9B" w:rsidRPr="00616E9B" w:rsidRDefault="00616E9B" w:rsidP="00E124E8">
      <w:pPr>
        <w:spacing w:after="0" w:line="240" w:lineRule="auto"/>
        <w:rPr>
          <w:rFonts w:eastAsia="Times New Roman"/>
          <w:b/>
          <w:color w:val="FF0000"/>
          <w:szCs w:val="24"/>
          <w:lang w:val="sr-Cyrl-CS"/>
        </w:rPr>
      </w:pPr>
    </w:p>
    <w:p w:rsidR="00E124E8" w:rsidRPr="00B41E65" w:rsidRDefault="00193B2F" w:rsidP="000B107A">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rPr>
        <w:lastRenderedPageBreak/>
        <w:t xml:space="preserve">VI </w:t>
      </w:r>
      <w:r w:rsidR="00E124E8" w:rsidRPr="00B41E65">
        <w:rPr>
          <w:rFonts w:eastAsia="Times New Roman"/>
          <w:b/>
          <w:i/>
          <w:color w:val="365F91" w:themeColor="accent1" w:themeShade="BF"/>
          <w:szCs w:val="24"/>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Default="00E124E8" w:rsidP="00F22708">
      <w:pPr>
        <w:spacing w:after="0" w:line="240" w:lineRule="auto"/>
        <w:jc w:val="both"/>
        <w:rPr>
          <w:rFonts w:eastAsia="Times New Roman"/>
          <w:b/>
          <w:szCs w:val="24"/>
          <w:lang w:val="sr-Cyrl-CS"/>
        </w:rPr>
      </w:pPr>
      <w:r w:rsidRPr="00F22708">
        <w:rPr>
          <w:rFonts w:eastAsia="Times New Roman"/>
          <w:b/>
          <w:szCs w:val="24"/>
          <w:lang w:val="sr-Cyrl-CS"/>
        </w:rPr>
        <w:t xml:space="preserve">у </w:t>
      </w:r>
      <w:r w:rsidR="0026558C" w:rsidRPr="00F22708">
        <w:rPr>
          <w:rFonts w:eastAsia="Times New Roman"/>
          <w:b/>
          <w:szCs w:val="24"/>
          <w:lang w:val="sr-Cyrl-CS"/>
        </w:rPr>
        <w:t>поступку јавне набавке мале вредности</w:t>
      </w:r>
      <w:r w:rsidR="009F38BE">
        <w:rPr>
          <w:rFonts w:eastAsia="Times New Roman"/>
          <w:b/>
          <w:szCs w:val="24"/>
          <w:lang w:val="sr-Cyrl-CS"/>
        </w:rPr>
        <w:t xml:space="preserve"> Добара</w:t>
      </w:r>
      <w:r w:rsidR="009F38BE" w:rsidRPr="00193B2F">
        <w:rPr>
          <w:rFonts w:eastAsia="Times New Roman"/>
          <w:b/>
          <w:szCs w:val="24"/>
          <w:lang w:val="sr-Cyrl-CS"/>
        </w:rPr>
        <w:t>-</w:t>
      </w:r>
      <w:r w:rsidR="009F38BE" w:rsidRPr="00193B2F">
        <w:rPr>
          <w:b/>
          <w:lang w:val="sr-Cyrl-CS"/>
        </w:rPr>
        <w:t xml:space="preserve">алармни системи </w:t>
      </w:r>
      <w:r w:rsidR="0033063A" w:rsidRPr="00193B2F">
        <w:rPr>
          <w:b/>
          <w:szCs w:val="24"/>
        </w:rPr>
        <w:t>и сигнализација</w:t>
      </w:r>
      <w:r w:rsidR="0033063A" w:rsidRPr="00193B2F">
        <w:rPr>
          <w:b/>
          <w:lang w:val="sr-Cyrl-CS"/>
        </w:rPr>
        <w:t xml:space="preserve"> </w:t>
      </w:r>
      <w:r w:rsidR="009F38BE" w:rsidRPr="00193B2F">
        <w:rPr>
          <w:b/>
          <w:lang w:val="sr-Cyrl-CS"/>
        </w:rPr>
        <w:t>за дојаву од пожара за Дом за старе и пензионере Кула",</w:t>
      </w:r>
      <w:r w:rsidR="00193B2F" w:rsidRPr="00193B2F">
        <w:rPr>
          <w:b/>
        </w:rPr>
        <w:t xml:space="preserve"> </w:t>
      </w:r>
      <w:r w:rsidR="009F38BE" w:rsidRPr="00193B2F">
        <w:rPr>
          <w:b/>
          <w:lang w:val="sr-Cyrl-CS"/>
        </w:rPr>
        <w:t>Кула Маршала Тита</w:t>
      </w:r>
      <w:r w:rsidR="00193B2F" w:rsidRPr="00193B2F">
        <w:rPr>
          <w:b/>
        </w:rPr>
        <w:t xml:space="preserve"> </w:t>
      </w:r>
      <w:r w:rsidR="009F38BE" w:rsidRPr="00193B2F">
        <w:rPr>
          <w:b/>
          <w:lang w:val="sr-Cyrl-CS"/>
        </w:rPr>
        <w:t xml:space="preserve">99 и објекат у Руском Крстуру Б.Кидрича бр.66 </w:t>
      </w:r>
      <w:r w:rsidR="007B1746" w:rsidRPr="00F22708">
        <w:rPr>
          <w:rFonts w:eastAsia="Times New Roman"/>
          <w:b/>
          <w:szCs w:val="24"/>
          <w:lang w:val="sr-Cyrl-CS"/>
        </w:rPr>
        <w:t xml:space="preserve">Дома </w:t>
      </w:r>
      <w:r w:rsidR="0026558C" w:rsidRPr="00F22708">
        <w:rPr>
          <w:rFonts w:eastAsia="Times New Roman"/>
          <w:b/>
          <w:szCs w:val="24"/>
          <w:lang w:val="sr-Cyrl-CS"/>
        </w:rPr>
        <w:t>за старе и пензионере Кула,</w:t>
      </w:r>
      <w:r w:rsidR="002C531A">
        <w:rPr>
          <w:rFonts w:eastAsia="Times New Roman"/>
          <w:b/>
          <w:szCs w:val="24"/>
          <w:lang w:val="sr-Cyrl-CS"/>
        </w:rPr>
        <w:t xml:space="preserve"> </w:t>
      </w:r>
      <w:r w:rsidR="0026558C" w:rsidRPr="00F22708">
        <w:rPr>
          <w:rFonts w:eastAsia="Times New Roman"/>
          <w:b/>
          <w:szCs w:val="24"/>
          <w:lang w:val="sr-Cyrl-CS"/>
        </w:rPr>
        <w:t>Маршала Тита бр.</w:t>
      </w:r>
      <w:r w:rsidR="002C531A">
        <w:rPr>
          <w:rFonts w:eastAsia="Times New Roman"/>
          <w:b/>
          <w:szCs w:val="24"/>
          <w:lang w:val="sr-Cyrl-CS"/>
        </w:rPr>
        <w:t xml:space="preserve"> </w:t>
      </w:r>
      <w:r w:rsidR="0026558C" w:rsidRPr="00F22708">
        <w:rPr>
          <w:rFonts w:eastAsia="Times New Roman"/>
          <w:b/>
          <w:szCs w:val="24"/>
          <w:lang w:val="sr-Cyrl-CS"/>
        </w:rPr>
        <w:t xml:space="preserve">99 </w:t>
      </w:r>
      <w:r w:rsidR="007B1746" w:rsidRPr="00F22708">
        <w:rPr>
          <w:rFonts w:eastAsia="Times New Roman"/>
          <w:b/>
          <w:szCs w:val="24"/>
          <w:lang w:val="sr-Cyrl-CS"/>
        </w:rPr>
        <w:t>ЈНМВ-</w:t>
      </w:r>
      <w:r w:rsidR="009F38BE">
        <w:rPr>
          <w:rFonts w:eastAsia="Times New Roman"/>
          <w:b/>
          <w:szCs w:val="24"/>
          <w:lang w:val="sr-Cyrl-CS"/>
        </w:rPr>
        <w:t>07/15</w:t>
      </w:r>
    </w:p>
    <w:p w:rsidR="00F22708" w:rsidRPr="00F22708" w:rsidRDefault="00F22708" w:rsidP="00F22708">
      <w:pPr>
        <w:spacing w:after="0" w:line="240" w:lineRule="auto"/>
        <w:jc w:val="both"/>
        <w:rPr>
          <w:rFonts w:eastAsia="Times New Roman"/>
          <w:b/>
          <w:szCs w:val="24"/>
          <w:lang w:val="sr-Cyrl-CS"/>
        </w:rPr>
      </w:pP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Default="00E124E8" w:rsidP="00E124E8">
      <w:pPr>
        <w:spacing w:after="0" w:line="240" w:lineRule="auto"/>
        <w:jc w:val="center"/>
        <w:rPr>
          <w:rFonts w:eastAsia="Times New Roman"/>
          <w:b/>
          <w:szCs w:val="24"/>
        </w:rPr>
      </w:pPr>
      <w:r w:rsidRPr="00A32318">
        <w:rPr>
          <w:rFonts w:eastAsia="Times New Roman"/>
          <w:b/>
          <w:szCs w:val="24"/>
        </w:rPr>
        <w:t>ОПШТИ ПОДАЦИ О ПОНУЂАЧУ</w:t>
      </w:r>
    </w:p>
    <w:p w:rsidR="00193B2F" w:rsidRPr="00A32318" w:rsidRDefault="00193B2F" w:rsidP="00E124E8">
      <w:pPr>
        <w:spacing w:after="0" w:line="240" w:lineRule="auto"/>
        <w:jc w:val="center"/>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C723AC">
      <w:pPr>
        <w:spacing w:after="0" w:line="240" w:lineRule="auto"/>
        <w:rPr>
          <w:rFonts w:eastAsia="Times New Roman"/>
          <w:color w:val="FF0000"/>
          <w:szCs w:val="24"/>
        </w:rPr>
      </w:pPr>
    </w:p>
    <w:p w:rsidR="00B55BCE" w:rsidRPr="00B55BCE" w:rsidRDefault="00B55BCE" w:rsidP="00C723AC">
      <w:pPr>
        <w:spacing w:after="0" w:line="240" w:lineRule="auto"/>
        <w:rPr>
          <w:rFonts w:eastAsia="Times New Roman"/>
          <w:b/>
          <w:color w:val="FF0000"/>
          <w:sz w:val="22"/>
        </w:rPr>
      </w:pPr>
    </w:p>
    <w:p w:rsidR="00E124E8" w:rsidRDefault="00E124E8" w:rsidP="00B41E65">
      <w:pPr>
        <w:spacing w:after="0" w:line="240" w:lineRule="auto"/>
        <w:jc w:val="center"/>
        <w:rPr>
          <w:rFonts w:eastAsia="Times New Roman"/>
          <w:b/>
          <w:szCs w:val="24"/>
        </w:rPr>
      </w:pPr>
      <w:r w:rsidRPr="00B41E65">
        <w:rPr>
          <w:rFonts w:eastAsia="Times New Roman"/>
          <w:b/>
          <w:szCs w:val="24"/>
        </w:rPr>
        <w:lastRenderedPageBreak/>
        <w:t>ОПШТИ ПОДАЦИ О ПОДИЗВОЂАЧУ</w:t>
      </w:r>
    </w:p>
    <w:p w:rsidR="00B55BCE" w:rsidRPr="00B41E65" w:rsidRDefault="00B55BCE"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D669D0" w:rsidRDefault="00D669D0" w:rsidP="005968B1">
            <w:pPr>
              <w:spacing w:after="0" w:line="240" w:lineRule="auto"/>
              <w:jc w:val="center"/>
              <w:rPr>
                <w:rFonts w:eastAsia="Times New Roman"/>
                <w:sz w:val="20"/>
                <w:szCs w:val="20"/>
                <w:lang w:val="sr-Cyrl-CS"/>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B41E65">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lang w:val="sr-Cyrl-CS"/>
        </w:rPr>
      </w:pPr>
    </w:p>
    <w:p w:rsidR="00DE49FD" w:rsidRDefault="00DE49FD" w:rsidP="00E124E8">
      <w:pPr>
        <w:spacing w:after="0" w:line="240" w:lineRule="auto"/>
        <w:jc w:val="center"/>
        <w:rPr>
          <w:rFonts w:eastAsia="Times New Roman"/>
          <w:b/>
          <w:color w:val="FF0000"/>
          <w:sz w:val="28"/>
          <w:szCs w:val="28"/>
          <w:lang w:val="sr-Cyrl-CS"/>
        </w:rPr>
      </w:pPr>
    </w:p>
    <w:p w:rsidR="00B55BCE" w:rsidRDefault="00B55BCE" w:rsidP="00B41E65">
      <w:pPr>
        <w:spacing w:after="0" w:line="240" w:lineRule="auto"/>
        <w:jc w:val="center"/>
        <w:rPr>
          <w:rFonts w:eastAsia="Times New Roman"/>
          <w:b/>
          <w:color w:val="FF0000"/>
          <w:sz w:val="28"/>
          <w:szCs w:val="28"/>
        </w:rPr>
      </w:pPr>
    </w:p>
    <w:p w:rsidR="00E124E8" w:rsidRDefault="002C531A" w:rsidP="00B41E65">
      <w:pPr>
        <w:spacing w:after="0" w:line="240" w:lineRule="auto"/>
        <w:jc w:val="center"/>
        <w:rPr>
          <w:rFonts w:eastAsia="Times New Roman"/>
          <w:b/>
          <w:szCs w:val="24"/>
        </w:rPr>
      </w:pPr>
      <w:r>
        <w:rPr>
          <w:rFonts w:eastAsia="Times New Roman"/>
          <w:b/>
          <w:szCs w:val="24"/>
          <w:lang w:val="sr-Cyrl-CS"/>
        </w:rPr>
        <w:lastRenderedPageBreak/>
        <w:t xml:space="preserve">ОПШТИ </w:t>
      </w:r>
      <w:r w:rsidR="00E124E8" w:rsidRPr="00B41E65">
        <w:rPr>
          <w:rFonts w:eastAsia="Times New Roman"/>
          <w:b/>
          <w:szCs w:val="24"/>
        </w:rPr>
        <w:t xml:space="preserve">ПОДАЦИ О </w:t>
      </w:r>
      <w:r w:rsidR="00B55BCE">
        <w:rPr>
          <w:rFonts w:eastAsia="Times New Roman"/>
          <w:b/>
          <w:szCs w:val="24"/>
        </w:rPr>
        <w:t xml:space="preserve">УЧЕСНИКУ </w:t>
      </w:r>
      <w:r w:rsidR="00B41E65">
        <w:rPr>
          <w:rFonts w:eastAsia="Times New Roman"/>
          <w:b/>
          <w:szCs w:val="24"/>
        </w:rPr>
        <w:t>У ЗАЈЕДНИЧКОЈ ПОНУДИ</w:t>
      </w:r>
      <w:r w:rsidR="00B55BCE">
        <w:rPr>
          <w:rFonts w:eastAsia="Times New Roman"/>
          <w:b/>
          <w:szCs w:val="24"/>
        </w:rPr>
        <w:t xml:space="preserve"> </w:t>
      </w:r>
    </w:p>
    <w:p w:rsidR="00B55BCE" w:rsidRPr="00B41E65" w:rsidRDefault="00B55BCE" w:rsidP="00B41E65">
      <w:pPr>
        <w:spacing w:after="0" w:line="240" w:lineRule="auto"/>
        <w:jc w:val="center"/>
        <w:rPr>
          <w:rFonts w:eastAsia="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B41E65">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B41E65" w:rsidRDefault="00E124E8" w:rsidP="00E124E8">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B41E65">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1C7E2E" w:rsidRDefault="001C7E2E" w:rsidP="00FC68CE">
      <w:pPr>
        <w:spacing w:after="0" w:line="240" w:lineRule="auto"/>
        <w:rPr>
          <w:rFonts w:eastAsia="Times New Roman"/>
          <w:b/>
          <w:color w:val="FF0000"/>
          <w:sz w:val="28"/>
          <w:szCs w:val="28"/>
          <w:lang w:val="sr-Cyrl-CS"/>
        </w:rPr>
      </w:pPr>
    </w:p>
    <w:p w:rsidR="008850DA" w:rsidRDefault="008850DA" w:rsidP="008850DA">
      <w:pPr>
        <w:spacing w:after="0" w:line="240" w:lineRule="auto"/>
        <w:rPr>
          <w:rFonts w:eastAsia="Times New Roman"/>
          <w:b/>
          <w:i/>
          <w:color w:val="365F91" w:themeColor="accent1" w:themeShade="BF"/>
          <w:szCs w:val="24"/>
          <w:u w:val="single"/>
          <w:lang w:val="sr-Cyrl-CS"/>
        </w:rPr>
      </w:pPr>
    </w:p>
    <w:p w:rsidR="00095359" w:rsidRPr="00095359" w:rsidRDefault="008850DA" w:rsidP="008850DA">
      <w:pPr>
        <w:spacing w:after="0" w:line="240" w:lineRule="auto"/>
        <w:rPr>
          <w:rFonts w:eastAsia="Times New Roman"/>
          <w:b/>
          <w:szCs w:val="24"/>
        </w:rPr>
      </w:pPr>
      <w:r w:rsidRPr="00683677">
        <w:rPr>
          <w:rFonts w:eastAsia="Times New Roman"/>
          <w:b/>
          <w:sz w:val="28"/>
          <w:szCs w:val="28"/>
          <w:u w:val="single"/>
          <w:lang w:val="sr-Cyrl-CS"/>
        </w:rPr>
        <w:lastRenderedPageBreak/>
        <w:t>ОПИС ПРЕДМЕТА НАБАВКЕ</w:t>
      </w:r>
      <w:r w:rsidR="00095359">
        <w:rPr>
          <w:rFonts w:eastAsia="Times New Roman"/>
          <w:b/>
          <w:sz w:val="28"/>
          <w:szCs w:val="28"/>
          <w:u w:val="single"/>
        </w:rPr>
        <w:t xml:space="preserve"> </w:t>
      </w:r>
      <w:r w:rsidRPr="00095359">
        <w:rPr>
          <w:rFonts w:eastAsia="Times New Roman"/>
          <w:b/>
          <w:sz w:val="28"/>
          <w:szCs w:val="28"/>
          <w:lang w:val="sr-Cyrl-CS"/>
        </w:rPr>
        <w:t>-</w:t>
      </w:r>
      <w:r w:rsidR="00095359" w:rsidRPr="00095359">
        <w:rPr>
          <w:rFonts w:eastAsia="Times New Roman"/>
          <w:b/>
          <w:sz w:val="28"/>
          <w:szCs w:val="28"/>
        </w:rPr>
        <w:t xml:space="preserve"> </w:t>
      </w:r>
      <w:r w:rsidRPr="00095359">
        <w:rPr>
          <w:rFonts w:eastAsia="Times New Roman"/>
          <w:b/>
          <w:szCs w:val="24"/>
          <w:lang w:val="sr-Cyrl-CS"/>
        </w:rPr>
        <w:t xml:space="preserve">Набавка </w:t>
      </w:r>
      <w:r w:rsidRPr="00095359">
        <w:rPr>
          <w:b/>
          <w:lang w:val="sr-Cyrl-CS"/>
        </w:rPr>
        <w:t xml:space="preserve">алармни системи </w:t>
      </w:r>
      <w:r w:rsidR="0033063A" w:rsidRPr="00095359">
        <w:rPr>
          <w:b/>
          <w:szCs w:val="24"/>
        </w:rPr>
        <w:t>и сигнализација</w:t>
      </w:r>
      <w:r w:rsidR="0033063A" w:rsidRPr="00095359">
        <w:rPr>
          <w:b/>
          <w:lang w:val="sr-Cyrl-CS"/>
        </w:rPr>
        <w:t xml:space="preserve"> </w:t>
      </w:r>
      <w:r w:rsidRPr="00095359">
        <w:rPr>
          <w:b/>
          <w:lang w:val="sr-Cyrl-CS"/>
        </w:rPr>
        <w:t xml:space="preserve">за дојаву од пожара </w:t>
      </w:r>
      <w:r w:rsidRPr="00095359">
        <w:rPr>
          <w:rFonts w:eastAsia="Times New Roman"/>
          <w:b/>
          <w:szCs w:val="24"/>
          <w:lang w:val="sr-Cyrl-CS"/>
        </w:rPr>
        <w:t>за потребе Дома за старе и пензионере Кула,бр.ЈНМВ 07/15</w:t>
      </w:r>
    </w:p>
    <w:tbl>
      <w:tblPr>
        <w:tblStyle w:val="TableGrid"/>
        <w:tblW w:w="0" w:type="auto"/>
        <w:tblLook w:val="04A0"/>
      </w:tblPr>
      <w:tblGrid>
        <w:gridCol w:w="4788"/>
        <w:gridCol w:w="4788"/>
      </w:tblGrid>
      <w:tr w:rsidR="008850DA" w:rsidRPr="00683677" w:rsidTr="00B35919">
        <w:tc>
          <w:tcPr>
            <w:tcW w:w="4788" w:type="dxa"/>
          </w:tcPr>
          <w:p w:rsidR="008850DA" w:rsidRPr="00095359" w:rsidRDefault="008850DA" w:rsidP="00B35919">
            <w:pPr>
              <w:rPr>
                <w:rFonts w:eastAsia="Times New Roman"/>
                <w:szCs w:val="24"/>
              </w:rPr>
            </w:pPr>
            <w:r w:rsidRPr="00683677">
              <w:rPr>
                <w:rFonts w:eastAsia="Times New Roman"/>
                <w:szCs w:val="24"/>
                <w:lang w:val="sr-Cyrl-CS"/>
              </w:rPr>
              <w:t xml:space="preserve">Укупна </w:t>
            </w:r>
            <w:r>
              <w:rPr>
                <w:rFonts w:eastAsia="Times New Roman"/>
                <w:szCs w:val="24"/>
                <w:lang w:val="sr-Cyrl-CS"/>
              </w:rPr>
              <w:t>цена без ПДВ-а</w:t>
            </w:r>
            <w:r w:rsidR="00095359">
              <w:rPr>
                <w:rFonts w:eastAsia="Times New Roman"/>
                <w:szCs w:val="24"/>
              </w:rPr>
              <w:t>.</w:t>
            </w:r>
          </w:p>
        </w:tc>
        <w:tc>
          <w:tcPr>
            <w:tcW w:w="4788" w:type="dxa"/>
          </w:tcPr>
          <w:p w:rsidR="008850DA" w:rsidRDefault="008850DA" w:rsidP="00B35919">
            <w:pPr>
              <w:rPr>
                <w:rFonts w:eastAsia="Times New Roman"/>
                <w:b/>
                <w:szCs w:val="24"/>
                <w:lang w:val="sr-Cyrl-CS"/>
              </w:rPr>
            </w:pPr>
          </w:p>
          <w:p w:rsidR="008850DA" w:rsidRDefault="008850DA" w:rsidP="00B35919">
            <w:pPr>
              <w:rPr>
                <w:rFonts w:eastAsia="Times New Roman"/>
                <w:b/>
                <w:szCs w:val="24"/>
                <w:lang w:val="sr-Cyrl-CS"/>
              </w:rPr>
            </w:pPr>
          </w:p>
          <w:p w:rsidR="008850DA" w:rsidRPr="00683677" w:rsidRDefault="008850DA" w:rsidP="00B35919">
            <w:pPr>
              <w:rPr>
                <w:rFonts w:eastAsia="Times New Roman"/>
                <w:b/>
                <w:szCs w:val="24"/>
                <w:lang w:val="sr-Cyrl-CS"/>
              </w:rPr>
            </w:pPr>
          </w:p>
        </w:tc>
      </w:tr>
      <w:tr w:rsidR="008850DA" w:rsidRPr="00683677" w:rsidTr="00B35919">
        <w:tc>
          <w:tcPr>
            <w:tcW w:w="4788" w:type="dxa"/>
          </w:tcPr>
          <w:p w:rsidR="008850DA" w:rsidRPr="00095359" w:rsidRDefault="008850DA" w:rsidP="00B35919">
            <w:pPr>
              <w:rPr>
                <w:rFonts w:eastAsia="Times New Roman"/>
                <w:szCs w:val="24"/>
              </w:rPr>
            </w:pPr>
            <w:r w:rsidRPr="00683677">
              <w:rPr>
                <w:rFonts w:eastAsia="Times New Roman"/>
                <w:szCs w:val="24"/>
                <w:lang w:val="sr-Cyrl-CS"/>
              </w:rPr>
              <w:t>Укупна цена са ПДВ-ом</w:t>
            </w:r>
            <w:r w:rsidR="00095359">
              <w:rPr>
                <w:rFonts w:eastAsia="Times New Roman"/>
                <w:szCs w:val="24"/>
              </w:rPr>
              <w:t>:</w:t>
            </w:r>
          </w:p>
        </w:tc>
        <w:tc>
          <w:tcPr>
            <w:tcW w:w="4788" w:type="dxa"/>
          </w:tcPr>
          <w:p w:rsidR="008850DA" w:rsidRDefault="008850DA" w:rsidP="00B35919">
            <w:pPr>
              <w:rPr>
                <w:rFonts w:eastAsia="Times New Roman"/>
                <w:szCs w:val="24"/>
                <w:lang w:val="sr-Cyrl-CS"/>
              </w:rPr>
            </w:pPr>
          </w:p>
          <w:p w:rsidR="008850DA" w:rsidRDefault="008850DA" w:rsidP="00B35919">
            <w:pPr>
              <w:rPr>
                <w:rFonts w:eastAsia="Times New Roman"/>
                <w:szCs w:val="24"/>
                <w:lang w:val="sr-Cyrl-CS"/>
              </w:rPr>
            </w:pPr>
          </w:p>
          <w:p w:rsidR="008850DA" w:rsidRPr="00683677" w:rsidRDefault="008850DA" w:rsidP="00B35919">
            <w:pPr>
              <w:rPr>
                <w:rFonts w:eastAsia="Times New Roman"/>
                <w:szCs w:val="24"/>
                <w:lang w:val="sr-Cyrl-CS"/>
              </w:rPr>
            </w:pPr>
          </w:p>
        </w:tc>
      </w:tr>
      <w:tr w:rsidR="008850DA" w:rsidRPr="00683677" w:rsidTr="00B35919">
        <w:trPr>
          <w:trHeight w:val="332"/>
        </w:trPr>
        <w:tc>
          <w:tcPr>
            <w:tcW w:w="4788" w:type="dxa"/>
          </w:tcPr>
          <w:p w:rsidR="008850DA" w:rsidRPr="00095359" w:rsidRDefault="008850DA" w:rsidP="00B35919">
            <w:pPr>
              <w:rPr>
                <w:rFonts w:eastAsia="Times New Roman"/>
                <w:szCs w:val="24"/>
              </w:rPr>
            </w:pPr>
            <w:r>
              <w:rPr>
                <w:rFonts w:eastAsia="Times New Roman"/>
                <w:szCs w:val="24"/>
                <w:lang w:val="sr-Cyrl-CS"/>
              </w:rPr>
              <w:t>Рок и начин плаћања</w:t>
            </w:r>
            <w:r w:rsidR="00095359">
              <w:rPr>
                <w:rFonts w:eastAsia="Times New Roman"/>
                <w:szCs w:val="24"/>
              </w:rPr>
              <w:t>:</w:t>
            </w:r>
          </w:p>
        </w:tc>
        <w:tc>
          <w:tcPr>
            <w:tcW w:w="4788" w:type="dxa"/>
          </w:tcPr>
          <w:p w:rsidR="008850DA" w:rsidRPr="007E4A3F" w:rsidRDefault="008850DA" w:rsidP="00B35919">
            <w:pPr>
              <w:jc w:val="both"/>
              <w:rPr>
                <w:szCs w:val="24"/>
              </w:rPr>
            </w:pPr>
            <w:r w:rsidRPr="007E4A3F">
              <w:rPr>
                <w:szCs w:val="24"/>
                <w:lang w:val="sr-Cyrl-CS"/>
              </w:rPr>
              <w:t>Наручилац</w:t>
            </w:r>
            <w:r w:rsidRPr="007E4A3F">
              <w:rPr>
                <w:szCs w:val="24"/>
              </w:rPr>
              <w:t xml:space="preserve"> се обавезује да Продавцу исплати 100% аванс у висини уговореног износа за добра која су предмет набавке </w:t>
            </w:r>
            <w:r w:rsidRPr="007E4A3F">
              <w:rPr>
                <w:bCs/>
                <w:iCs/>
                <w:szCs w:val="24"/>
                <w:lang w:val="sr-Cyrl-CS"/>
              </w:rPr>
              <w:t>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w:t>
            </w:r>
            <w:r w:rsidR="00095359">
              <w:rPr>
                <w:bCs/>
                <w:iCs/>
                <w:szCs w:val="24"/>
              </w:rPr>
              <w:t xml:space="preserve"> </w:t>
            </w:r>
            <w:r w:rsidRPr="007E4A3F">
              <w:rPr>
                <w:szCs w:val="24"/>
              </w:rPr>
              <w:t xml:space="preserve">Плаћање се врши уплатом на рачун понуђача. </w:t>
            </w:r>
          </w:p>
          <w:p w:rsidR="008850DA" w:rsidRPr="007E4A3F" w:rsidRDefault="008850DA" w:rsidP="00B35919">
            <w:pPr>
              <w:pStyle w:val="ListParagraph"/>
              <w:ind w:left="0"/>
              <w:jc w:val="both"/>
              <w:rPr>
                <w:color w:val="FF0000"/>
                <w:lang w:val="sr-Cyrl-CS"/>
              </w:rPr>
            </w:pPr>
          </w:p>
          <w:p w:rsidR="008850DA" w:rsidRPr="008850DA" w:rsidRDefault="008850DA" w:rsidP="00B35919">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2015.године.</w:t>
            </w:r>
          </w:p>
        </w:tc>
      </w:tr>
      <w:tr w:rsidR="008850DA" w:rsidRPr="00683677" w:rsidTr="00B35919">
        <w:tc>
          <w:tcPr>
            <w:tcW w:w="4788" w:type="dxa"/>
          </w:tcPr>
          <w:p w:rsidR="008850DA" w:rsidRPr="00095359" w:rsidRDefault="008850DA" w:rsidP="00B35919">
            <w:pPr>
              <w:rPr>
                <w:rFonts w:eastAsia="Times New Roman"/>
                <w:szCs w:val="24"/>
              </w:rPr>
            </w:pPr>
            <w:r>
              <w:rPr>
                <w:rFonts w:eastAsia="Times New Roman"/>
                <w:szCs w:val="24"/>
                <w:lang w:val="sr-Cyrl-CS"/>
              </w:rPr>
              <w:t>Рок важења понуде (не може бити краћи од 30дана од дана отварања понуде)</w:t>
            </w:r>
            <w:r w:rsidR="00095359">
              <w:rPr>
                <w:rFonts w:eastAsia="Times New Roman"/>
                <w:szCs w:val="24"/>
              </w:rPr>
              <w:t>:</w:t>
            </w:r>
          </w:p>
        </w:tc>
        <w:tc>
          <w:tcPr>
            <w:tcW w:w="4788" w:type="dxa"/>
          </w:tcPr>
          <w:p w:rsidR="008850DA" w:rsidRPr="006B01D3" w:rsidRDefault="008850DA" w:rsidP="00B35919">
            <w:pPr>
              <w:rPr>
                <w:rFonts w:eastAsia="Times New Roman"/>
                <w:szCs w:val="24"/>
                <w:lang w:val="sr-Cyrl-CS"/>
              </w:rPr>
            </w:pPr>
            <w:r>
              <w:rPr>
                <w:rFonts w:eastAsia="Times New Roman"/>
                <w:szCs w:val="24"/>
                <w:lang w:val="sr-Cyrl-CS"/>
              </w:rPr>
              <w:t>__________</w:t>
            </w:r>
            <w:r w:rsidR="00095359">
              <w:rPr>
                <w:rFonts w:eastAsia="Times New Roman"/>
                <w:szCs w:val="24"/>
              </w:rPr>
              <w:t xml:space="preserve"> </w:t>
            </w:r>
            <w:r>
              <w:rPr>
                <w:rFonts w:eastAsia="Times New Roman"/>
                <w:szCs w:val="24"/>
                <w:lang w:val="sr-Cyrl-CS"/>
              </w:rPr>
              <w:t>дана рачунајући од дана отварања понуда.</w:t>
            </w:r>
          </w:p>
        </w:tc>
      </w:tr>
      <w:tr w:rsidR="008850DA" w:rsidRPr="00683677" w:rsidTr="00B35919">
        <w:tc>
          <w:tcPr>
            <w:tcW w:w="4788" w:type="dxa"/>
          </w:tcPr>
          <w:p w:rsidR="008850DA" w:rsidRDefault="008850DA" w:rsidP="00B35919">
            <w:pPr>
              <w:rPr>
                <w:rFonts w:eastAsia="Times New Roman"/>
                <w:szCs w:val="24"/>
                <w:lang w:val="sr-Cyrl-CS"/>
              </w:rPr>
            </w:pPr>
            <w:r>
              <w:rPr>
                <w:rFonts w:eastAsia="Times New Roman"/>
                <w:szCs w:val="24"/>
                <w:lang w:val="sr-Cyrl-CS"/>
              </w:rPr>
              <w:t>Рок испоруке</w:t>
            </w:r>
            <w:r w:rsidR="00095359">
              <w:rPr>
                <w:rFonts w:eastAsia="Times New Roman"/>
                <w:szCs w:val="24"/>
              </w:rPr>
              <w:t>:</w:t>
            </w:r>
            <w:r>
              <w:rPr>
                <w:rFonts w:eastAsia="Times New Roman"/>
                <w:szCs w:val="24"/>
                <w:lang w:val="sr-Cyrl-CS"/>
              </w:rPr>
              <w:t xml:space="preserve"> </w:t>
            </w:r>
          </w:p>
          <w:p w:rsidR="008850DA" w:rsidRDefault="008850DA" w:rsidP="00B35919">
            <w:pPr>
              <w:rPr>
                <w:rFonts w:eastAsia="Times New Roman"/>
                <w:szCs w:val="24"/>
                <w:lang w:val="sr-Cyrl-CS"/>
              </w:rPr>
            </w:pPr>
            <w:r>
              <w:rPr>
                <w:rFonts w:eastAsia="Times New Roman"/>
                <w:szCs w:val="24"/>
                <w:lang w:val="sr-Cyrl-CS"/>
              </w:rPr>
              <w:t xml:space="preserve">Рок испоруке добара која су предмет набавке не може бити дужи од 30 дана од дана закључења уговора </w:t>
            </w:r>
            <w:r w:rsidRPr="007E4A3F">
              <w:rPr>
                <w:bCs/>
                <w:iCs/>
                <w:szCs w:val="24"/>
                <w:lang w:val="sr-Cyrl-CS"/>
              </w:rPr>
              <w:t>и трансфер</w:t>
            </w:r>
            <w:r>
              <w:rPr>
                <w:bCs/>
                <w:iCs/>
                <w:szCs w:val="24"/>
                <w:lang w:val="sr-Cyrl-CS"/>
              </w:rPr>
              <w:t>а</w:t>
            </w:r>
            <w:r w:rsidRPr="007E4A3F">
              <w:rPr>
                <w:bCs/>
                <w:iCs/>
                <w:szCs w:val="24"/>
                <w:lang w:val="sr-Cyrl-CS"/>
              </w:rPr>
              <w:t xml:space="preserve"> наменских средстава од Министарства за рад, запошљав</w:t>
            </w:r>
            <w:r w:rsidR="00095359">
              <w:rPr>
                <w:bCs/>
                <w:iCs/>
                <w:szCs w:val="24"/>
                <w:lang w:val="sr-Cyrl-CS"/>
              </w:rPr>
              <w:t>ање, борачка и социјална питања</w:t>
            </w:r>
            <w:r>
              <w:rPr>
                <w:rFonts w:eastAsia="Times New Roman"/>
                <w:szCs w:val="24"/>
                <w:lang w:val="sr-Cyrl-CS"/>
              </w:rPr>
              <w:t>.</w:t>
            </w:r>
          </w:p>
          <w:p w:rsidR="008850DA" w:rsidRPr="00683677" w:rsidRDefault="008850DA" w:rsidP="00B35919">
            <w:pPr>
              <w:rPr>
                <w:rFonts w:eastAsia="Times New Roman"/>
                <w:szCs w:val="24"/>
                <w:lang w:val="sr-Cyrl-CS"/>
              </w:rPr>
            </w:pPr>
            <w:r>
              <w:rPr>
                <w:rFonts w:eastAsia="Times New Roman"/>
                <w:szCs w:val="24"/>
                <w:lang w:val="sr-Cyrl-CS"/>
              </w:rPr>
              <w:t>Испорука добара која су предмет уговора врши се на адресу</w:t>
            </w:r>
            <w:r w:rsidR="00095359">
              <w:rPr>
                <w:rFonts w:eastAsia="Times New Roman"/>
                <w:szCs w:val="24"/>
                <w:lang w:val="sr-Cyrl-CS"/>
              </w:rPr>
              <w:t xml:space="preserve"> Дом за старе и пензионере Кула</w:t>
            </w:r>
            <w:r>
              <w:rPr>
                <w:rFonts w:eastAsia="Times New Roman"/>
                <w:szCs w:val="24"/>
                <w:lang w:val="sr-Cyrl-CS"/>
              </w:rPr>
              <w:t>,</w:t>
            </w:r>
            <w:r w:rsidR="00095359">
              <w:rPr>
                <w:rFonts w:eastAsia="Times New Roman"/>
                <w:szCs w:val="24"/>
              </w:rPr>
              <w:t xml:space="preserve"> </w:t>
            </w:r>
            <w:r>
              <w:rPr>
                <w:rFonts w:eastAsia="Times New Roman"/>
                <w:szCs w:val="24"/>
                <w:lang w:val="sr-Cyrl-CS"/>
              </w:rPr>
              <w:t>Маршала Тита 99 и Руски Крстур Б.Кидрича</w:t>
            </w:r>
            <w:r w:rsidR="00095359">
              <w:rPr>
                <w:rFonts w:eastAsia="Times New Roman"/>
                <w:szCs w:val="24"/>
              </w:rPr>
              <w:t xml:space="preserve"> </w:t>
            </w:r>
            <w:r>
              <w:rPr>
                <w:rFonts w:eastAsia="Times New Roman"/>
                <w:szCs w:val="24"/>
                <w:lang w:val="sr-Cyrl-CS"/>
              </w:rPr>
              <w:t>66(примопредаја робе врши се радним даном од 07-13 часова)</w:t>
            </w:r>
          </w:p>
        </w:tc>
        <w:tc>
          <w:tcPr>
            <w:tcW w:w="4788" w:type="dxa"/>
          </w:tcPr>
          <w:p w:rsidR="008850DA" w:rsidRPr="006B01D3" w:rsidRDefault="008850DA" w:rsidP="00B35919">
            <w:pPr>
              <w:rPr>
                <w:rFonts w:eastAsia="Times New Roman"/>
                <w:szCs w:val="24"/>
                <w:lang w:val="sr-Cyrl-CS"/>
              </w:rPr>
            </w:pPr>
            <w:r>
              <w:t xml:space="preserve">Рок испоруке добара која су предмет набавке не може бити дужи </w:t>
            </w:r>
            <w:r w:rsidRPr="00A95AE6">
              <w:t>од</w:t>
            </w:r>
            <w:r w:rsidR="00095359">
              <w:t xml:space="preserve"> </w:t>
            </w:r>
            <w:r>
              <w:rPr>
                <w:lang w:val="sr-Cyrl-CS"/>
              </w:rPr>
              <w:t>______</w:t>
            </w:r>
            <w:r w:rsidRPr="00A95AE6">
              <w:t xml:space="preserve"> дана од дана</w:t>
            </w:r>
            <w:r>
              <w:t xml:space="preserve"> закључења уговора</w:t>
            </w:r>
            <w:r w:rsidRPr="00A95AE6">
              <w:rPr>
                <w:bCs/>
                <w:iCs/>
                <w:szCs w:val="24"/>
                <w:lang w:val="sr-Cyrl-CS"/>
              </w:rPr>
              <w:t xml:space="preserve"> </w:t>
            </w:r>
            <w:r w:rsidRPr="007E4A3F">
              <w:rPr>
                <w:bCs/>
                <w:iCs/>
                <w:szCs w:val="24"/>
                <w:lang w:val="sr-Cyrl-CS"/>
              </w:rPr>
              <w:t>и трансфер</w:t>
            </w:r>
            <w:r>
              <w:rPr>
                <w:bCs/>
                <w:iCs/>
                <w:szCs w:val="24"/>
                <w:lang w:val="sr-Cyrl-CS"/>
              </w:rPr>
              <w:t>а</w:t>
            </w:r>
            <w:r w:rsidRPr="007E4A3F">
              <w:rPr>
                <w:bCs/>
                <w:iCs/>
                <w:szCs w:val="24"/>
                <w:lang w:val="sr-Cyrl-CS"/>
              </w:rPr>
              <w:t xml:space="preserve"> наменских средстава од Министарства за рад, запошљавање, борачка и социјална питања.</w:t>
            </w:r>
          </w:p>
        </w:tc>
      </w:tr>
      <w:tr w:rsidR="008850DA" w:rsidRPr="00683677" w:rsidTr="00B35919">
        <w:tc>
          <w:tcPr>
            <w:tcW w:w="4788" w:type="dxa"/>
          </w:tcPr>
          <w:p w:rsidR="008850DA" w:rsidRDefault="008850DA" w:rsidP="00B35919">
            <w:pPr>
              <w:rPr>
                <w:rFonts w:eastAsia="Times New Roman"/>
                <w:szCs w:val="24"/>
                <w:lang w:val="sr-Cyrl-CS"/>
              </w:rPr>
            </w:pPr>
            <w:r>
              <w:rPr>
                <w:rFonts w:eastAsia="Times New Roman"/>
                <w:szCs w:val="24"/>
                <w:lang w:val="sr-Cyrl-CS"/>
              </w:rPr>
              <w:t>Гарантни рок</w:t>
            </w:r>
            <w:r w:rsidR="00095359">
              <w:rPr>
                <w:rFonts w:eastAsia="Times New Roman"/>
                <w:szCs w:val="24"/>
              </w:rPr>
              <w:t>:</w:t>
            </w:r>
            <w:r>
              <w:rPr>
                <w:rFonts w:eastAsia="Times New Roman"/>
                <w:szCs w:val="24"/>
                <w:lang w:val="sr-Cyrl-CS"/>
              </w:rPr>
              <w:t xml:space="preserve"> </w:t>
            </w:r>
          </w:p>
          <w:p w:rsidR="008850DA" w:rsidRPr="00683677" w:rsidRDefault="008850DA" w:rsidP="00095359">
            <w:pPr>
              <w:rPr>
                <w:rFonts w:eastAsia="Times New Roman"/>
                <w:szCs w:val="24"/>
                <w:lang w:val="sr-Cyrl-CS"/>
              </w:rPr>
            </w:pPr>
            <w:r>
              <w:rPr>
                <w:rFonts w:eastAsia="Times New Roman"/>
                <w:szCs w:val="24"/>
                <w:lang w:val="sr-Cyrl-CS"/>
              </w:rPr>
              <w:t>Гарантни рок н</w:t>
            </w:r>
            <w:r w:rsidR="00095359">
              <w:rPr>
                <w:rFonts w:eastAsia="Times New Roman"/>
                <w:szCs w:val="24"/>
                <w:lang w:val="sr-Cyrl-CS"/>
              </w:rPr>
              <w:t>е</w:t>
            </w:r>
            <w:r>
              <w:rPr>
                <w:rFonts w:eastAsia="Times New Roman"/>
                <w:szCs w:val="24"/>
                <w:lang w:val="sr-Cyrl-CS"/>
              </w:rPr>
              <w:t xml:space="preserve"> може бити краћи од 12 месеци од дана извршене испоруке.</w:t>
            </w:r>
          </w:p>
        </w:tc>
        <w:tc>
          <w:tcPr>
            <w:tcW w:w="4788" w:type="dxa"/>
          </w:tcPr>
          <w:p w:rsidR="008850DA" w:rsidRPr="00095359" w:rsidRDefault="008850DA" w:rsidP="00095359">
            <w:pPr>
              <w:rPr>
                <w:rFonts w:eastAsia="Times New Roman"/>
                <w:szCs w:val="24"/>
              </w:rPr>
            </w:pPr>
            <w:r>
              <w:rPr>
                <w:rFonts w:eastAsia="Times New Roman"/>
                <w:szCs w:val="24"/>
                <w:lang w:val="sr-Cyrl-CS"/>
              </w:rPr>
              <w:t>Гарантни рок износи</w:t>
            </w:r>
            <w:r w:rsidR="00095359">
              <w:rPr>
                <w:rFonts w:eastAsia="Times New Roman"/>
                <w:szCs w:val="24"/>
              </w:rPr>
              <w:t xml:space="preserve"> </w:t>
            </w:r>
            <w:r>
              <w:rPr>
                <w:rFonts w:eastAsia="Times New Roman"/>
                <w:szCs w:val="24"/>
                <w:lang w:val="sr-Cyrl-CS"/>
              </w:rPr>
              <w:t>______</w:t>
            </w:r>
            <w:r w:rsidR="00095359">
              <w:rPr>
                <w:rFonts w:eastAsia="Times New Roman"/>
                <w:szCs w:val="24"/>
              </w:rPr>
              <w:t xml:space="preserve"> </w:t>
            </w:r>
            <w:r>
              <w:rPr>
                <w:rFonts w:eastAsia="Times New Roman"/>
                <w:szCs w:val="24"/>
                <w:lang w:val="sr-Cyrl-CS"/>
              </w:rPr>
              <w:t>м</w:t>
            </w:r>
            <w:r w:rsidR="00095359">
              <w:rPr>
                <w:rFonts w:eastAsia="Times New Roman"/>
                <w:szCs w:val="24"/>
              </w:rPr>
              <w:t>e</w:t>
            </w:r>
            <w:r>
              <w:rPr>
                <w:rFonts w:eastAsia="Times New Roman"/>
                <w:szCs w:val="24"/>
                <w:lang w:val="sr-Cyrl-CS"/>
              </w:rPr>
              <w:t>сеца од дана извршене испоруке</w:t>
            </w:r>
            <w:r w:rsidR="00095359">
              <w:rPr>
                <w:rFonts w:eastAsia="Times New Roman"/>
                <w:szCs w:val="24"/>
              </w:rPr>
              <w:t>.</w:t>
            </w:r>
          </w:p>
        </w:tc>
      </w:tr>
      <w:tr w:rsidR="008850DA" w:rsidRPr="00683677" w:rsidTr="00B35919">
        <w:tc>
          <w:tcPr>
            <w:tcW w:w="4788" w:type="dxa"/>
          </w:tcPr>
          <w:p w:rsidR="008850DA" w:rsidRPr="00095359" w:rsidRDefault="008850DA" w:rsidP="00B35919">
            <w:pPr>
              <w:rPr>
                <w:rFonts w:eastAsia="Times New Roman"/>
                <w:szCs w:val="24"/>
              </w:rPr>
            </w:pPr>
            <w:r>
              <w:rPr>
                <w:rFonts w:eastAsia="Times New Roman"/>
                <w:szCs w:val="24"/>
                <w:lang w:val="sr-Cyrl-CS"/>
              </w:rPr>
              <w:t>Место и начин испоруке</w:t>
            </w:r>
            <w:r w:rsidR="00095359">
              <w:rPr>
                <w:rFonts w:eastAsia="Times New Roman"/>
                <w:szCs w:val="24"/>
              </w:rPr>
              <w:t>:</w:t>
            </w:r>
          </w:p>
        </w:tc>
        <w:tc>
          <w:tcPr>
            <w:tcW w:w="4788" w:type="dxa"/>
          </w:tcPr>
          <w:p w:rsidR="008850DA" w:rsidRPr="006B01D3" w:rsidRDefault="008850DA" w:rsidP="00B35919">
            <w:pPr>
              <w:rPr>
                <w:rFonts w:eastAsia="Times New Roman"/>
                <w:szCs w:val="24"/>
                <w:lang w:val="sr-Cyrl-CS"/>
              </w:rPr>
            </w:pPr>
            <w:r>
              <w:rPr>
                <w:rFonts w:eastAsia="Times New Roman"/>
                <w:szCs w:val="24"/>
                <w:lang w:val="sr-Cyrl-CS"/>
              </w:rPr>
              <w:t>Испорука и монтажа добара која су предмет уговора је у Дому за старе и пензионере Кула ,М.Тита 99 и објекту у Руском Крстур</w:t>
            </w:r>
            <w:r w:rsidR="00095359">
              <w:rPr>
                <w:rFonts w:eastAsia="Times New Roman"/>
                <w:szCs w:val="24"/>
              </w:rPr>
              <w:t>у,</w:t>
            </w:r>
            <w:r>
              <w:rPr>
                <w:rFonts w:eastAsia="Times New Roman"/>
                <w:szCs w:val="24"/>
                <w:lang w:val="sr-Cyrl-CS"/>
              </w:rPr>
              <w:t xml:space="preserve"> Б.Кидрича 66</w:t>
            </w:r>
          </w:p>
        </w:tc>
      </w:tr>
    </w:tbl>
    <w:p w:rsidR="00E124E8" w:rsidRPr="00B41E65" w:rsidRDefault="00095359" w:rsidP="00095359">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rPr>
        <w:lastRenderedPageBreak/>
        <w:t xml:space="preserve">VII </w:t>
      </w:r>
      <w:r w:rsidR="00E124E8" w:rsidRPr="00B41E65">
        <w:rPr>
          <w:rFonts w:eastAsia="Times New Roman"/>
          <w:b/>
          <w:i/>
          <w:color w:val="365F91" w:themeColor="accent1" w:themeShade="BF"/>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Pr="00B41E65" w:rsidRDefault="00E124E8" w:rsidP="00095359">
      <w:pPr>
        <w:spacing w:after="0" w:line="240" w:lineRule="auto"/>
        <w:jc w:val="center"/>
        <w:rPr>
          <w:rFonts w:eastAsia="Times New Roman"/>
          <w:b/>
          <w:bCs/>
          <w:noProof/>
          <w:szCs w:val="24"/>
          <w:lang w:val="sr-Cyrl-CS"/>
        </w:rPr>
      </w:pPr>
      <w:r w:rsidRPr="00B41E65">
        <w:rPr>
          <w:rFonts w:eastAsia="Times New Roman"/>
          <w:b/>
          <w:bCs/>
          <w:szCs w:val="24"/>
          <w:lang w:val="sr-Cyrl-CS"/>
        </w:rPr>
        <w:t xml:space="preserve">УГОВОР о јавној набавци </w:t>
      </w:r>
      <w:r w:rsidR="00D93EED">
        <w:rPr>
          <w:rFonts w:eastAsia="Times New Roman"/>
          <w:b/>
          <w:bCs/>
          <w:szCs w:val="24"/>
          <w:lang w:val="sr-Cyrl-CS"/>
        </w:rPr>
        <w:t xml:space="preserve">добара </w:t>
      </w:r>
      <w:r w:rsidR="00D93EED" w:rsidRPr="00095359">
        <w:rPr>
          <w:rFonts w:eastAsia="Times New Roman"/>
          <w:b/>
          <w:bCs/>
          <w:szCs w:val="24"/>
          <w:lang w:val="sr-Cyrl-CS"/>
        </w:rPr>
        <w:t>-</w:t>
      </w:r>
      <w:r w:rsidR="00095359" w:rsidRPr="00095359">
        <w:rPr>
          <w:rFonts w:eastAsia="Times New Roman"/>
          <w:b/>
          <w:bCs/>
          <w:szCs w:val="24"/>
        </w:rPr>
        <w:t xml:space="preserve"> </w:t>
      </w:r>
      <w:r w:rsidR="009F38BE" w:rsidRPr="00095359">
        <w:rPr>
          <w:b/>
          <w:lang w:val="sr-Cyrl-CS"/>
        </w:rPr>
        <w:t xml:space="preserve">алармни системи </w:t>
      </w:r>
      <w:r w:rsidR="0033063A" w:rsidRPr="00095359">
        <w:rPr>
          <w:b/>
          <w:szCs w:val="24"/>
        </w:rPr>
        <w:t>и сигнализација</w:t>
      </w:r>
      <w:r w:rsidR="0033063A" w:rsidRPr="00095359">
        <w:rPr>
          <w:b/>
          <w:lang w:val="sr-Cyrl-CS"/>
        </w:rPr>
        <w:t xml:space="preserve"> </w:t>
      </w:r>
      <w:r w:rsidR="009F38BE" w:rsidRPr="00095359">
        <w:rPr>
          <w:b/>
          <w:lang w:val="sr-Cyrl-CS"/>
        </w:rPr>
        <w:t>за дојаву од пожара за Дом за старе и пензионере Кула",</w:t>
      </w:r>
      <w:r w:rsidR="00D93EED" w:rsidRPr="00095359">
        <w:rPr>
          <w:b/>
          <w:lang w:val="sr-Cyrl-CS"/>
        </w:rPr>
        <w:t>објекат у Кули</w:t>
      </w:r>
      <w:r w:rsidR="009F38BE" w:rsidRPr="00095359">
        <w:rPr>
          <w:b/>
          <w:lang w:val="sr-Cyrl-CS"/>
        </w:rPr>
        <w:t xml:space="preserve"> Маршала Тита99 и објекат у Руском Крстуру Б.Кидрича бр.66 </w:t>
      </w:r>
      <w:r w:rsidR="00161C97" w:rsidRPr="00095359">
        <w:rPr>
          <w:rFonts w:eastAsia="Times New Roman"/>
          <w:b/>
          <w:szCs w:val="24"/>
        </w:rPr>
        <w:t xml:space="preserve"> </w:t>
      </w:r>
      <w:r w:rsidR="001B6929" w:rsidRPr="00095359">
        <w:rPr>
          <w:rFonts w:eastAsia="Times New Roman"/>
          <w:b/>
          <w:szCs w:val="24"/>
          <w:lang w:val="sr-Cyrl-CS"/>
        </w:rPr>
        <w:t>-</w:t>
      </w:r>
    </w:p>
    <w:p w:rsidR="00E124E8" w:rsidRDefault="00B41E65" w:rsidP="00B41E65">
      <w:pPr>
        <w:spacing w:after="0" w:line="240" w:lineRule="auto"/>
        <w:jc w:val="center"/>
        <w:rPr>
          <w:rFonts w:eastAsia="Times New Roman"/>
          <w:b/>
          <w:szCs w:val="24"/>
          <w:lang w:val="sr-Cyrl-CS"/>
        </w:rPr>
      </w:pPr>
      <w:r w:rsidRPr="00B41E65">
        <w:rPr>
          <w:rFonts w:eastAsia="Times New Roman"/>
          <w:b/>
          <w:szCs w:val="24"/>
          <w:lang w:val="sr-Cyrl-CS"/>
        </w:rPr>
        <w:t>з</w:t>
      </w:r>
      <w:r w:rsidR="00E124E8" w:rsidRPr="00B41E65">
        <w:rPr>
          <w:rFonts w:eastAsia="Times New Roman"/>
          <w:b/>
          <w:szCs w:val="24"/>
          <w:lang w:val="sr-Cyrl-CS"/>
        </w:rPr>
        <w:t>акључен између:</w:t>
      </w:r>
    </w:p>
    <w:p w:rsidR="00AA1EBD" w:rsidRPr="004B72FB" w:rsidRDefault="00AA1EBD" w:rsidP="00AA1EBD">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 (</w:t>
      </w:r>
      <w:r w:rsidRPr="00C34D2F">
        <w:rPr>
          <w:rFonts w:eastAsia="Times New Roman"/>
          <w:szCs w:val="24"/>
          <w:lang w:val="sr-Cyrl-CS"/>
        </w:rPr>
        <w:t xml:space="preserve">у даљем тексту </w:t>
      </w:r>
      <w:r>
        <w:rPr>
          <w:rFonts w:eastAsia="Times New Roman"/>
          <w:szCs w:val="24"/>
          <w:lang w:val="sr-Cyrl-CS"/>
        </w:rPr>
        <w:t>Купац), коју заступа директор Ранко Шпањевић</w:t>
      </w:r>
    </w:p>
    <w:p w:rsidR="00AA1EBD" w:rsidRDefault="00AA1EBD" w:rsidP="00AA1EBD">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 xml:space="preserve">и </w:t>
      </w:r>
    </w:p>
    <w:p w:rsidR="00AA1EBD" w:rsidRDefault="00AA1EBD" w:rsidP="00AA1EBD">
      <w:pPr>
        <w:tabs>
          <w:tab w:val="center" w:pos="4320"/>
          <w:tab w:val="right" w:pos="8640"/>
        </w:tabs>
        <w:spacing w:after="0" w:line="240" w:lineRule="auto"/>
        <w:jc w:val="both"/>
        <w:rPr>
          <w:rFonts w:eastAsia="Times New Roman"/>
          <w:szCs w:val="24"/>
          <w:lang w:val="sr-Cyrl-CS"/>
        </w:rPr>
      </w:pPr>
      <w:r>
        <w:rPr>
          <w:rFonts w:eastAsia="Times New Roman"/>
          <w:szCs w:val="24"/>
          <w:lang w:val="sr-Cyrl-CS"/>
        </w:rPr>
        <w:t>.......................</w:t>
      </w:r>
      <w:r w:rsidRPr="0009654A">
        <w:rPr>
          <w:rFonts w:eastAsia="Times New Roman"/>
          <w:szCs w:val="24"/>
          <w:lang w:val="ru-RU"/>
        </w:rPr>
        <w:t>...............................................</w:t>
      </w:r>
      <w:r>
        <w:rPr>
          <w:rFonts w:eastAsia="Times New Roman"/>
          <w:szCs w:val="24"/>
          <w:lang w:val="ru-RU"/>
        </w:rPr>
        <w:t xml:space="preserve">................, </w:t>
      </w:r>
      <w:r>
        <w:rPr>
          <w:rFonts w:eastAsia="Times New Roman"/>
          <w:szCs w:val="24"/>
          <w:lang w:val="sr-Cyrl-CS"/>
        </w:rPr>
        <w:t xml:space="preserve">са </w:t>
      </w:r>
      <w:r w:rsidRPr="00D22E16">
        <w:rPr>
          <w:rFonts w:eastAsia="Times New Roman"/>
          <w:szCs w:val="24"/>
          <w:lang w:val="sr-Cyrl-CS"/>
        </w:rPr>
        <w:t>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у .........................,</w:t>
      </w:r>
      <w:r w:rsidRPr="00C34D2F">
        <w:rPr>
          <w:rFonts w:eastAsia="Times New Roman"/>
          <w:szCs w:val="24"/>
          <w:lang w:val="sr-Cyrl-CS"/>
        </w:rPr>
        <w:t xml:space="preserve">                        Улица ....................................................... број .....</w:t>
      </w:r>
      <w:r>
        <w:rPr>
          <w:rFonts w:eastAsia="Times New Roman"/>
          <w:szCs w:val="24"/>
          <w:lang w:val="sr-Cyrl-CS"/>
        </w:rPr>
        <w:t>.........</w:t>
      </w:r>
      <w:r w:rsidRPr="00C34D2F">
        <w:rPr>
          <w:rFonts w:eastAsia="Times New Roman"/>
          <w:szCs w:val="24"/>
          <w:lang w:val="sr-Latn-CS"/>
        </w:rPr>
        <w:t>...</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 xml:space="preserve">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Продавац).</w:t>
      </w:r>
    </w:p>
    <w:p w:rsidR="00AA1EBD" w:rsidRPr="00314482" w:rsidRDefault="00AA1EBD" w:rsidP="00AA1EBD">
      <w:pPr>
        <w:tabs>
          <w:tab w:val="center" w:pos="4320"/>
          <w:tab w:val="right" w:pos="8640"/>
        </w:tabs>
        <w:spacing w:after="0" w:line="240" w:lineRule="auto"/>
        <w:jc w:val="both"/>
        <w:rPr>
          <w:rFonts w:eastAsia="Times New Roman"/>
          <w:szCs w:val="24"/>
          <w:lang w:val="sr-Cyrl-CS"/>
        </w:rPr>
      </w:pPr>
    </w:p>
    <w:p w:rsidR="00AA1EBD" w:rsidRDefault="00AA1EBD" w:rsidP="00AA1EBD">
      <w:pPr>
        <w:jc w:val="both"/>
        <w:rPr>
          <w:lang w:val="sr-Cyrl-CS"/>
        </w:rPr>
      </w:pPr>
      <w:r>
        <w:t xml:space="preserve">За потребе набавке добара које су предмет овог уговора Продавац ангажује следеће подизвођаче или ће услуге извршити група понуђача са следећим учесницима: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rsidR="00AA1EBD" w:rsidRDefault="00AA1EBD" w:rsidP="00AA1EBD">
      <w:pPr>
        <w:jc w:val="both"/>
        <w:rPr>
          <w:lang w:val="sr-Cyrl-CS"/>
        </w:rPr>
      </w:pPr>
      <w: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AA1EBD" w:rsidRPr="00095359" w:rsidRDefault="00AA1EBD" w:rsidP="00AA1EBD">
      <w:pPr>
        <w:jc w:val="center"/>
        <w:rPr>
          <w:rFonts w:ascii="Arial" w:hAnsi="Arial" w:cs="Arial"/>
          <w:b/>
          <w:bCs/>
          <w:iCs/>
          <w:lang w:val="sr-Cyrl-CS"/>
        </w:rPr>
      </w:pPr>
      <w:r w:rsidRPr="00095359">
        <w:rPr>
          <w:b/>
          <w:lang w:val="sr-Cyrl-CS"/>
        </w:rPr>
        <w:t>Члан 1.</w:t>
      </w:r>
    </w:p>
    <w:p w:rsidR="00AA1EBD" w:rsidRDefault="00AA1EBD" w:rsidP="00AA1EBD">
      <w:pPr>
        <w:spacing w:after="0" w:line="240" w:lineRule="auto"/>
        <w:ind w:right="-113"/>
        <w:rPr>
          <w:lang w:val="sr-Cyrl-CS"/>
        </w:rPr>
      </w:pPr>
      <w:r>
        <w:t xml:space="preserve">Уговорне стране констатују: </w:t>
      </w:r>
    </w:p>
    <w:p w:rsidR="00AA1EBD" w:rsidRPr="001A4F34" w:rsidRDefault="00AA1EBD" w:rsidP="00AA1EBD">
      <w:pPr>
        <w:spacing w:after="0" w:line="240" w:lineRule="auto"/>
        <w:ind w:right="-113"/>
        <w:jc w:val="both"/>
        <w:rPr>
          <w:color w:val="FF0000"/>
          <w:lang w:val="sr-Cyrl-CS"/>
        </w:rPr>
      </w:pPr>
      <w:r>
        <w:t xml:space="preserve">-да је купац у складу са чланом 39, 52. став 1. i 61. Закона о јавним набавкама („Службени гласник Републике Србије“, бр. 124/2012, 14/2015, 68/2015), на основу позива за достављање понуда који је објављен на Порталу јавних набавки и интернет страници наручиоца </w:t>
      </w:r>
      <w:r w:rsidRPr="0054680C">
        <w:rPr>
          <w:lang w:val="sr-Cyrl-CS"/>
        </w:rPr>
        <w:t>04.12.2015</w:t>
      </w:r>
      <w:r w:rsidRPr="0054680C">
        <w:t>.</w:t>
      </w:r>
      <w:r>
        <w:t xml:space="preserve"> године за набавку добара:</w:t>
      </w:r>
      <w:r w:rsidRPr="00C77DEB">
        <w:t xml:space="preserve"> </w:t>
      </w:r>
      <w:r>
        <w:t>o</w:t>
      </w:r>
      <w:r>
        <w:rPr>
          <w:lang w:val="sr-Cyrl-CS"/>
        </w:rPr>
        <w:t>према за кухињу за</w:t>
      </w:r>
      <w:r w:rsidRPr="00DD64D7">
        <w:rPr>
          <w:lang w:val="sr-Cyrl-CS"/>
        </w:rPr>
        <w:t xml:space="preserve"> Дом за старе и пензионере Кула</w:t>
      </w:r>
      <w:r>
        <w:rPr>
          <w:color w:val="FF0000"/>
        </w:rPr>
        <w:t xml:space="preserve"> </w:t>
      </w:r>
      <w:r w:rsidRPr="007E4A3F">
        <w:rPr>
          <w:lang w:val="sr-Cyrl-CS"/>
        </w:rPr>
        <w:t>,</w:t>
      </w:r>
      <w:r w:rsidRPr="007E4A3F">
        <w:t xml:space="preserve"> </w:t>
      </w:r>
      <w:r w:rsidRPr="00C77DEB">
        <w:t xml:space="preserve">број </w:t>
      </w:r>
      <w:r w:rsidRPr="00C77DEB">
        <w:rPr>
          <w:lang w:val="sr-Cyrl-CS"/>
        </w:rPr>
        <w:t>0</w:t>
      </w:r>
      <w:r>
        <w:rPr>
          <w:lang w:val="sr-Cyrl-CS"/>
        </w:rPr>
        <w:t>7</w:t>
      </w:r>
      <w:r w:rsidRPr="00C77DEB">
        <w:t>/15/ЈНМВ</w:t>
      </w:r>
      <w:r w:rsidRPr="001A4F34">
        <w:rPr>
          <w:color w:val="FF0000"/>
        </w:rPr>
        <w:t xml:space="preserve"> </w:t>
      </w:r>
    </w:p>
    <w:p w:rsidR="00AA1EBD" w:rsidRDefault="00AA1EBD" w:rsidP="00AA1EBD">
      <w:pPr>
        <w:spacing w:after="0" w:line="240" w:lineRule="auto"/>
        <w:ind w:right="-113"/>
        <w:jc w:val="both"/>
        <w:rPr>
          <w:lang w:val="sr-Cyrl-CS"/>
        </w:rPr>
      </w:pPr>
      <w:r>
        <w:t>-да је продавац дана _________________ године доставио понуду број __________ од _____________заведену под деловодним бројем наручиоца___________ ,која се налази у прилогу уговора и саставни је део овог уговора. Саставни део уговора је и комплетна конкурсна документација за предметну јавну набавку.</w:t>
      </w:r>
    </w:p>
    <w:p w:rsidR="00AA1EBD" w:rsidRDefault="00AA1EBD" w:rsidP="00AA1EBD">
      <w:pPr>
        <w:spacing w:after="0" w:line="240" w:lineRule="auto"/>
        <w:ind w:right="-113"/>
        <w:jc w:val="both"/>
        <w:rPr>
          <w:lang w:val="sr-Cyrl-CS"/>
        </w:rPr>
      </w:pPr>
      <w:r>
        <w:t xml:space="preserve">-да понуда продавца у потпуности одговара техничким спецификацијама из конкурсне документације,које се налазе у прилогу уговора и саставни су део овог уговора; </w:t>
      </w:r>
    </w:p>
    <w:p w:rsidR="00AA1EBD" w:rsidRDefault="00AA1EBD" w:rsidP="00AA1EBD">
      <w:pPr>
        <w:spacing w:after="0" w:line="240" w:lineRule="auto"/>
        <w:ind w:right="-113"/>
        <w:jc w:val="both"/>
        <w:rPr>
          <w:lang w:val="sr-Cyrl-CS"/>
        </w:rPr>
      </w:pPr>
      <w:r>
        <w:t xml:space="preserve">-да је купац у складу са чланом 108. Став 1. Закона, на основу понуде Продавца и одлуке о додели уговора број ______________ од ______________,изабрао означеног продавца за испоруку добара која су предмет уговора. </w:t>
      </w:r>
    </w:p>
    <w:p w:rsidR="00AA1EBD" w:rsidRDefault="00AA1EBD" w:rsidP="00AA1EBD">
      <w:pPr>
        <w:spacing w:after="0" w:line="240" w:lineRule="auto"/>
        <w:ind w:right="-113"/>
        <w:jc w:val="both"/>
        <w:rPr>
          <w:lang w:val="sr-Cyrl-CS"/>
        </w:rPr>
      </w:pPr>
    </w:p>
    <w:p w:rsidR="00AA1EBD" w:rsidRPr="004E5E3A" w:rsidRDefault="00AA1EBD" w:rsidP="00AA1EBD">
      <w:pPr>
        <w:spacing w:after="0" w:line="240" w:lineRule="auto"/>
        <w:ind w:right="-113"/>
        <w:rPr>
          <w:lang w:val="sr-Cyrl-CS"/>
        </w:rPr>
      </w:pPr>
    </w:p>
    <w:p w:rsidR="00AA1EBD"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2.</w:t>
      </w:r>
    </w:p>
    <w:p w:rsidR="00AA1EBD" w:rsidRDefault="00AA1EBD" w:rsidP="00AA1EBD">
      <w:pPr>
        <w:spacing w:after="0" w:line="240" w:lineRule="auto"/>
        <w:ind w:right="-113"/>
        <w:rPr>
          <w:lang w:val="sr-Cyrl-CS"/>
        </w:rPr>
      </w:pPr>
    </w:p>
    <w:p w:rsidR="00AA1EBD" w:rsidRDefault="00AA1EBD" w:rsidP="00AA1EBD">
      <w:pPr>
        <w:spacing w:after="0" w:line="240" w:lineRule="auto"/>
        <w:ind w:right="-113"/>
        <w:rPr>
          <w:lang w:val="sr-Cyrl-CS"/>
        </w:rPr>
      </w:pPr>
      <w:r>
        <w:t xml:space="preserve">Предмет уговора је набавка добара: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Кула",објекат у Кули Маршала Тита</w:t>
      </w:r>
      <w:r w:rsidR="00095359">
        <w:t xml:space="preserve"> </w:t>
      </w:r>
      <w:r>
        <w:rPr>
          <w:lang w:val="sr-Cyrl-CS"/>
        </w:rPr>
        <w:t>99 и објекат у</w:t>
      </w:r>
      <w:r w:rsidR="00095359">
        <w:rPr>
          <w:lang w:val="sr-Cyrl-CS"/>
        </w:rPr>
        <w:t xml:space="preserve"> Руском Крстуру Б.Кидрича бр.66</w:t>
      </w:r>
      <w:r w:rsidR="00095359" w:rsidRPr="00095359">
        <w:t>,</w:t>
      </w:r>
      <w:r>
        <w:rPr>
          <w:color w:val="FF0000"/>
        </w:rPr>
        <w:t xml:space="preserve"> </w:t>
      </w:r>
      <w:r w:rsidRPr="007E4A3F">
        <w:t xml:space="preserve">број </w:t>
      </w:r>
      <w:r w:rsidRPr="007E4A3F">
        <w:rPr>
          <w:lang w:val="sr-Cyrl-CS"/>
        </w:rPr>
        <w:t>0</w:t>
      </w:r>
      <w:r>
        <w:rPr>
          <w:lang w:val="sr-Cyrl-CS"/>
        </w:rPr>
        <w:t>7</w:t>
      </w:r>
      <w:r w:rsidRPr="007E4A3F">
        <w:rPr>
          <w:lang w:val="sr-Cyrl-CS"/>
        </w:rPr>
        <w:t>/</w:t>
      </w:r>
      <w:r w:rsidRPr="007E4A3F">
        <w:t>15/ЈНМВ</w:t>
      </w:r>
      <w:r>
        <w:t xml:space="preserve"> која је саставни део његове понуде. </w:t>
      </w:r>
    </w:p>
    <w:p w:rsidR="00AA1EBD"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3.</w:t>
      </w:r>
    </w:p>
    <w:p w:rsidR="00095359" w:rsidRDefault="00095359" w:rsidP="00AA1EBD">
      <w:pPr>
        <w:spacing w:after="0" w:line="240" w:lineRule="auto"/>
        <w:ind w:right="-113"/>
        <w:jc w:val="both"/>
      </w:pPr>
    </w:p>
    <w:p w:rsidR="00AA1EBD" w:rsidRDefault="00AA1EBD" w:rsidP="00AA1EBD">
      <w:pPr>
        <w:spacing w:after="0" w:line="240" w:lineRule="auto"/>
        <w:ind w:right="-113"/>
        <w:jc w:val="both"/>
        <w:rPr>
          <w:lang w:val="sr-Cyrl-CS"/>
        </w:rPr>
      </w:pPr>
      <w:r>
        <w:t xml:space="preserve">Уговорну цену чине: - укупна цена за набавку добара из члана 2. Уговора без урачунатог пореза на додату вредност у износу од ________________ динара - порез на додату вредност у износу од _______________ динара, тако да укупна цена са урачунатим порезом на додату вредност износи: ________________ динара. Порез на додату вредност плаћа Купац. Цена је дата на паритету: „франко магацин Купца“. </w:t>
      </w:r>
    </w:p>
    <w:p w:rsidR="00AA1EBD" w:rsidRDefault="00AA1EBD" w:rsidP="00AA1EBD">
      <w:pPr>
        <w:spacing w:after="0" w:line="240" w:lineRule="auto"/>
        <w:ind w:right="-113"/>
        <w:rPr>
          <w:lang w:val="sr-Cyrl-CS"/>
        </w:rPr>
      </w:pPr>
    </w:p>
    <w:p w:rsidR="00AA1EBD"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4.</w:t>
      </w:r>
    </w:p>
    <w:p w:rsidR="00AA1EBD" w:rsidRPr="001A4F34" w:rsidRDefault="00AA1EBD" w:rsidP="00AA1EBD">
      <w:pPr>
        <w:spacing w:after="0" w:line="240" w:lineRule="auto"/>
        <w:ind w:right="-113"/>
        <w:jc w:val="center"/>
        <w:rPr>
          <w:lang w:val="sr-Cyrl-CS"/>
        </w:rPr>
      </w:pPr>
    </w:p>
    <w:p w:rsidR="00AA1EBD" w:rsidRDefault="00AA1EBD" w:rsidP="00AA1EBD">
      <w:pPr>
        <w:jc w:val="both"/>
      </w:pPr>
      <w:r>
        <w:t xml:space="preserve">Купац се обавезује да Продавцу исплати 100% аванс у висини уговореног износа за добра која су предмет набавке </w:t>
      </w:r>
      <w:r w:rsidRPr="00A95307">
        <w:rPr>
          <w:bCs/>
          <w:iCs/>
          <w:szCs w:val="24"/>
          <w:lang w:val="sr-Cyrl-CS"/>
        </w:rPr>
        <w:t>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w:t>
      </w:r>
      <w:r>
        <w:t xml:space="preserve">Плаћање се врши уплатом на рачун понуђача. </w:t>
      </w:r>
    </w:p>
    <w:p w:rsidR="00AA1EBD" w:rsidRPr="00243DC0" w:rsidRDefault="00AA1EBD" w:rsidP="00AA1EBD">
      <w:pPr>
        <w:jc w:val="both"/>
        <w:rPr>
          <w:rFonts w:ascii="Arial" w:hAnsi="Arial" w:cs="Arial"/>
          <w:bCs/>
          <w:iCs/>
          <w:szCs w:val="24"/>
          <w:lang w:val="sr-Cyrl-CS"/>
        </w:rPr>
      </w:pPr>
      <w:r>
        <w:rPr>
          <w:lang w:val="sr-Cyrl-CS"/>
        </w:rPr>
        <w:t xml:space="preserve">Купац може једнострано раскинути уговор без дејства правних последица уколико трансфер средстава од стране </w:t>
      </w:r>
      <w:r w:rsidRPr="00A95307">
        <w:rPr>
          <w:bCs/>
          <w:iCs/>
          <w:szCs w:val="24"/>
          <w:lang w:val="sr-Cyrl-CS"/>
        </w:rPr>
        <w:t>Министарства за рад, запошљав</w:t>
      </w:r>
      <w:r>
        <w:rPr>
          <w:bCs/>
          <w:iCs/>
          <w:szCs w:val="24"/>
          <w:lang w:val="sr-Cyrl-CS"/>
        </w:rPr>
        <w:t>ање, борачка и социјална питања не буде извршен до краја Буџетске 2015.године.</w:t>
      </w:r>
    </w:p>
    <w:p w:rsidR="00AA1EBD"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5.</w:t>
      </w:r>
    </w:p>
    <w:p w:rsidR="00AA1EBD" w:rsidRPr="001A4F34" w:rsidRDefault="00AA1EBD" w:rsidP="00AA1EBD">
      <w:pPr>
        <w:spacing w:after="0" w:line="240" w:lineRule="auto"/>
        <w:ind w:right="-113"/>
        <w:jc w:val="center"/>
        <w:rPr>
          <w:lang w:val="sr-Cyrl-CS"/>
        </w:rPr>
      </w:pPr>
    </w:p>
    <w:p w:rsidR="00AA1EBD" w:rsidRDefault="00AA1EBD" w:rsidP="00AA1EBD">
      <w:pPr>
        <w:spacing w:after="0" w:line="240" w:lineRule="auto"/>
        <w:ind w:right="-113"/>
        <w:jc w:val="both"/>
        <w:rPr>
          <w:lang w:val="sr-Cyrl-CS"/>
        </w:rPr>
      </w:pPr>
      <w:r>
        <w:t xml:space="preserve">Продавац се обавезује да ће испоруку робе која је предмет уговора извршити у року од ______________ дана од дана закључења уговора. Роба се испоручује у Фцо магацин </w:t>
      </w:r>
      <w:r>
        <w:rPr>
          <w:lang w:val="sr-Cyrl-CS"/>
        </w:rPr>
        <w:t xml:space="preserve">Дом за старе и пензионере Кула </w:t>
      </w:r>
      <w:r>
        <w:t xml:space="preserve"> Маршала Тита </w:t>
      </w:r>
      <w:r>
        <w:rPr>
          <w:lang w:val="sr-Cyrl-CS"/>
        </w:rPr>
        <w:t>99</w:t>
      </w:r>
      <w:r>
        <w:t xml:space="preserve">, радним даном у периоду од 07-13 часова. </w:t>
      </w:r>
    </w:p>
    <w:p w:rsidR="00AA1EBD" w:rsidRDefault="00AA1EBD" w:rsidP="00AA1EBD">
      <w:pPr>
        <w:spacing w:after="0" w:line="240" w:lineRule="auto"/>
        <w:ind w:right="-113"/>
        <w:rPr>
          <w:lang w:val="sr-Cyrl-CS"/>
        </w:rPr>
      </w:pPr>
    </w:p>
    <w:p w:rsidR="00AA1EBD"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6.</w:t>
      </w:r>
    </w:p>
    <w:p w:rsidR="00AA1EBD" w:rsidRPr="001A4F34" w:rsidRDefault="00AA1EBD" w:rsidP="00AA1EBD">
      <w:pPr>
        <w:spacing w:after="0" w:line="240" w:lineRule="auto"/>
        <w:ind w:right="-113"/>
        <w:jc w:val="center"/>
        <w:rPr>
          <w:lang w:val="sr-Cyrl-CS"/>
        </w:rPr>
      </w:pPr>
    </w:p>
    <w:p w:rsidR="00AA1EBD" w:rsidRDefault="00AA1EBD" w:rsidP="00AA1EBD">
      <w:pPr>
        <w:spacing w:after="0" w:line="240" w:lineRule="auto"/>
        <w:ind w:right="-113"/>
        <w:jc w:val="both"/>
        <w:rPr>
          <w:lang w:val="sr-Cyrl-CS"/>
        </w:rPr>
      </w:pPr>
      <w:r>
        <w:t xml:space="preserve">Продавац обезбеђује гаранцију за добра која су предмет набавке у трајању од _______ месеца рачунајући од дана закључења уговора. </w:t>
      </w:r>
    </w:p>
    <w:p w:rsidR="00AA1EBD" w:rsidRDefault="00AA1EBD" w:rsidP="00AA1EBD">
      <w:pPr>
        <w:spacing w:after="0" w:line="240" w:lineRule="auto"/>
        <w:ind w:right="-113"/>
        <w:jc w:val="both"/>
        <w:rPr>
          <w:lang w:val="sr-Cyrl-CS"/>
        </w:rPr>
      </w:pPr>
      <w:r>
        <w:t xml:space="preserve">Испоручена добра у свему морају одговарати карактеристикама добара чију је испоруку продавац нудио у поступку јавне набавке, а на основу техничкх спецификација одређених у конкурсној документацији. </w:t>
      </w:r>
    </w:p>
    <w:p w:rsidR="00AA1EBD" w:rsidRDefault="00AA1EBD" w:rsidP="00AA1EBD">
      <w:pPr>
        <w:spacing w:after="0" w:line="240" w:lineRule="auto"/>
        <w:ind w:right="-113"/>
        <w:jc w:val="both"/>
        <w:rPr>
          <w:lang w:val="sr-Cyrl-CS"/>
        </w:rPr>
      </w:pPr>
      <w:r>
        <w:t xml:space="preserve">Уколико представник Купца приликом примопредаје добара констатује да испорука неког добра не одговара уговореном добру, односно у случају утврђених недостатака у квалитету </w:t>
      </w:r>
      <w:r>
        <w:lastRenderedPageBreak/>
        <w:t xml:space="preserve">и обиму добара, о констатованом стању сачињава записник о рекламацији који потписују овлашћено лице Продавца и представник Купца. </w:t>
      </w:r>
    </w:p>
    <w:p w:rsidR="00AA1EBD" w:rsidRDefault="00AA1EBD" w:rsidP="00AA1EBD">
      <w:pPr>
        <w:spacing w:after="0" w:line="240" w:lineRule="auto"/>
        <w:ind w:right="-113"/>
        <w:jc w:val="both"/>
        <w:rPr>
          <w:lang w:val="sr-Cyrl-CS"/>
        </w:rPr>
      </w:pPr>
      <w:r>
        <w:t xml:space="preserve">У случају рекламације, Продавац је дужан да у року од 3 (три) дана од дана сачињавања Записника о рекламацији испоручи нова добра одговарајућег квалитета или замени добро на којем је утврђен недостатак новим, а уколико то не учини Купац има право на једнострани раскид уговора и накнаду штете. </w:t>
      </w:r>
    </w:p>
    <w:p w:rsidR="00AA1EBD" w:rsidRDefault="00AA1EBD" w:rsidP="00AA1EBD">
      <w:pPr>
        <w:spacing w:after="0" w:line="240" w:lineRule="auto"/>
        <w:ind w:right="-113"/>
        <w:jc w:val="both"/>
        <w:rPr>
          <w:lang w:val="sr-Cyrl-CS"/>
        </w:rPr>
      </w:pPr>
      <w:r>
        <w:t>У случају утврђених недостатака робе који нису били видљиви уговорним странама у време примопредаје, а који су наступили у гарантном року, купац је овлашћен да у року од 3 дана сазнања за наведене недостатке затражи од продавца да испоручи сва добра у складу са захтевима техничке спецификације, у супротном купац задржава право на раскид уговора и накнаду причињене штете.</w:t>
      </w:r>
    </w:p>
    <w:p w:rsidR="00AA1EBD" w:rsidRDefault="00AA1EBD" w:rsidP="00AA1EBD">
      <w:pPr>
        <w:spacing w:after="0" w:line="240" w:lineRule="auto"/>
        <w:ind w:right="-113"/>
        <w:rPr>
          <w:lang w:val="sr-Cyrl-CS"/>
        </w:rPr>
      </w:pPr>
    </w:p>
    <w:p w:rsidR="00AA1EBD" w:rsidRPr="009F2347" w:rsidRDefault="00AA1EBD" w:rsidP="00AA1EBD">
      <w:pPr>
        <w:jc w:val="both"/>
        <w:rPr>
          <w:b/>
          <w:bCs/>
          <w:iCs/>
          <w:lang w:val="sr-Cyrl-CS"/>
        </w:rPr>
      </w:pPr>
      <w:r w:rsidRPr="009F2347">
        <w:rPr>
          <w:b/>
          <w:bCs/>
          <w:iCs/>
          <w:lang w:val="sr-Cyrl-CS"/>
        </w:rPr>
        <w:t>Средства обезбеђења испуњења обавеза</w:t>
      </w:r>
    </w:p>
    <w:p w:rsidR="00AA1EBD" w:rsidRPr="009F2347" w:rsidRDefault="00AA1EBD" w:rsidP="00AA1EBD">
      <w:pPr>
        <w:jc w:val="center"/>
        <w:rPr>
          <w:b/>
          <w:bCs/>
          <w:iCs/>
        </w:rPr>
      </w:pPr>
      <w:r w:rsidRPr="009F2347">
        <w:rPr>
          <w:b/>
          <w:bCs/>
          <w:iCs/>
        </w:rPr>
        <w:t xml:space="preserve">Члан </w:t>
      </w:r>
      <w:r>
        <w:rPr>
          <w:b/>
          <w:bCs/>
          <w:iCs/>
          <w:lang w:val="sr-Cyrl-CS"/>
        </w:rPr>
        <w:t>7</w:t>
      </w:r>
      <w:r w:rsidRPr="009F2347">
        <w:rPr>
          <w:b/>
          <w:bCs/>
          <w:iCs/>
        </w:rPr>
        <w:t>.</w:t>
      </w:r>
    </w:p>
    <w:p w:rsidR="00AA1EBD" w:rsidRPr="009F2347" w:rsidRDefault="00AA1EBD" w:rsidP="00AA1EBD">
      <w:pPr>
        <w:jc w:val="both"/>
        <w:rPr>
          <w:bCs/>
          <w:iCs/>
          <w:lang w:val="sr-Cyrl-CS"/>
        </w:rPr>
      </w:pPr>
      <w:r w:rsidRPr="009F2347">
        <w:rPr>
          <w:bCs/>
          <w:iCs/>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аванског плаћања, за добро извршење посла и за отклањање грешака у гарантном року.</w:t>
      </w:r>
    </w:p>
    <w:p w:rsidR="00AA1EBD" w:rsidRPr="009F2347" w:rsidRDefault="00AA1EBD" w:rsidP="00AA1EBD">
      <w:pPr>
        <w:jc w:val="both"/>
        <w:rPr>
          <w:rFonts w:eastAsia="TimesNewRomanPSMT"/>
          <w:bCs/>
          <w:iCs/>
          <w:lang w:val="sr-Cyrl-CS"/>
        </w:rPr>
      </w:pPr>
      <w:r w:rsidRPr="009F2347">
        <w:rPr>
          <w:rFonts w:eastAsia="TimesNewRomanPSMT"/>
          <w:bCs/>
          <w:iCs/>
          <w:lang w:val="sr-Cyrl-CS"/>
        </w:rPr>
        <w:t>Извођач</w:t>
      </w:r>
      <w:r w:rsidRPr="009F2347">
        <w:rPr>
          <w:rFonts w:eastAsia="TimesNewRomanPSMT"/>
          <w:bCs/>
          <w:iCs/>
        </w:rPr>
        <w:t xml:space="preserve"> се обавезује да у тренутку закључења уговора </w:t>
      </w:r>
      <w:r>
        <w:rPr>
          <w:rFonts w:eastAsia="TimesNewRomanPSMT"/>
          <w:bCs/>
          <w:iCs/>
          <w:lang w:val="sr-Cyrl-CS"/>
        </w:rPr>
        <w:t xml:space="preserve">преда </w:t>
      </w:r>
      <w:r w:rsidRPr="009F2347">
        <w:rPr>
          <w:rFonts w:eastAsia="TimesNewRomanPSMT"/>
          <w:bCs/>
          <w:iCs/>
          <w:lang w:val="sr-Cyrl-CS"/>
        </w:rPr>
        <w:t>Н</w:t>
      </w:r>
      <w:r w:rsidRPr="009F2347">
        <w:rPr>
          <w:rFonts w:eastAsia="TimesNewRomanPSMT"/>
          <w:bCs/>
          <w:iCs/>
        </w:rPr>
        <w:t xml:space="preserve">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за повраћај авансног плаћања</w:t>
      </w:r>
      <w:r w:rsidRPr="009F2347">
        <w:rPr>
          <w:rFonts w:eastAsia="TimesNewRomanPSMT"/>
          <w:bCs/>
          <w:iCs/>
          <w:lang w:val="sr-Cyrl-CS"/>
        </w:rPr>
        <w:t xml:space="preserve">. </w:t>
      </w:r>
    </w:p>
    <w:p w:rsidR="00AA1EBD" w:rsidRPr="009F2347" w:rsidRDefault="00AA1EBD" w:rsidP="00AA1EBD">
      <w:pPr>
        <w:jc w:val="both"/>
        <w:rPr>
          <w:bCs/>
          <w:iCs/>
          <w:lang w:val="sr-Cyrl-CS"/>
        </w:rPr>
      </w:pPr>
      <w:r w:rsidRPr="009F2347">
        <w:rPr>
          <w:bCs/>
          <w:iCs/>
          <w:lang w:val="sr-Cyrl-CS"/>
        </w:rPr>
        <w:t>Извођач се обавезује да до тре</w:t>
      </w:r>
      <w:r>
        <w:rPr>
          <w:bCs/>
          <w:iCs/>
          <w:lang w:val="sr-Cyrl-CS"/>
        </w:rPr>
        <w:t xml:space="preserve">нутка закључења уговора </w:t>
      </w:r>
      <w:r w:rsidRPr="009F2347">
        <w:rPr>
          <w:bCs/>
          <w:iCs/>
          <w:lang w:val="sr-Cyrl-CS"/>
        </w:rPr>
        <w:t xml:space="preserve">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w:t>
      </w:r>
    </w:p>
    <w:p w:rsidR="00AA1EBD" w:rsidRPr="009F2347" w:rsidRDefault="00AA1EBD" w:rsidP="00AA1EBD">
      <w:pPr>
        <w:jc w:val="both"/>
        <w:rPr>
          <w:bCs/>
          <w:iCs/>
          <w:lang w:val="sr-Cyrl-CS"/>
        </w:rPr>
      </w:pPr>
      <w:r w:rsidRPr="009F2347">
        <w:rPr>
          <w:bCs/>
          <w:iCs/>
          <w:lang w:val="sr-Cyrl-CS"/>
        </w:rPr>
        <w:t>Извођач се</w:t>
      </w:r>
      <w:r>
        <w:rPr>
          <w:bCs/>
          <w:iCs/>
          <w:lang w:val="sr-Cyrl-CS"/>
        </w:rPr>
        <w:t xml:space="preserve"> </w:t>
      </w:r>
      <w:r w:rsidRPr="009F2347">
        <w:rPr>
          <w:bCs/>
          <w:iCs/>
          <w:lang w:val="sr-Cyrl-CS"/>
        </w:rPr>
        <w:t xml:space="preserve">обавезује да до тренутка примопредаје изведених радова 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отклањање грешака у гарантном року.</w:t>
      </w:r>
    </w:p>
    <w:p w:rsidR="00AA1EBD" w:rsidRPr="009F2347" w:rsidRDefault="00AA1EBD" w:rsidP="00AA1EBD">
      <w:pPr>
        <w:jc w:val="center"/>
        <w:rPr>
          <w:b/>
          <w:bCs/>
          <w:iCs/>
          <w:lang w:val="sr-Cyrl-CS"/>
        </w:rPr>
      </w:pPr>
      <w:r w:rsidRPr="009F2347">
        <w:rPr>
          <w:b/>
          <w:bCs/>
          <w:iCs/>
          <w:lang w:val="sr-Cyrl-CS"/>
        </w:rPr>
        <w:t xml:space="preserve">Члан </w:t>
      </w:r>
      <w:r>
        <w:rPr>
          <w:b/>
          <w:bCs/>
          <w:iCs/>
          <w:lang w:val="sr-Cyrl-CS"/>
        </w:rPr>
        <w:t>8</w:t>
      </w:r>
      <w:r w:rsidRPr="009F2347">
        <w:rPr>
          <w:b/>
          <w:bCs/>
          <w:iCs/>
          <w:lang w:val="sr-Cyrl-CS"/>
        </w:rPr>
        <w:t>.</w:t>
      </w:r>
    </w:p>
    <w:p w:rsidR="00AA1EBD" w:rsidRPr="009F2347" w:rsidRDefault="00AA1EBD" w:rsidP="00AA1EBD">
      <w:pPr>
        <w:jc w:val="both"/>
        <w:rPr>
          <w:bCs/>
          <w:iCs/>
          <w:lang w:val="sr-Cyrl-CS"/>
        </w:rPr>
      </w:pPr>
      <w:r w:rsidRPr="009F2347">
        <w:rPr>
          <w:lang w:val="sr-Cyrl-CS"/>
        </w:rPr>
        <w:t xml:space="preserve">У случају да </w:t>
      </w:r>
      <w:r>
        <w:rPr>
          <w:lang w:val="sr-Cyrl-CS"/>
        </w:rPr>
        <w:t>продавац</w:t>
      </w:r>
      <w:r w:rsidRPr="009F2347">
        <w:rPr>
          <w:lang w:val="sr-Cyrl-CS"/>
        </w:rPr>
        <w:t xml:space="preserve"> није у могућности да изврши </w:t>
      </w:r>
      <w:r>
        <w:rPr>
          <w:lang w:val="sr-Cyrl-CS"/>
        </w:rPr>
        <w:t xml:space="preserve">испоруку добара </w:t>
      </w:r>
      <w:r w:rsidRPr="009F2347">
        <w:rPr>
          <w:lang w:val="sr-Cyrl-CS"/>
        </w:rPr>
        <w:t>предвиђене уговором из разлога који су на његовој страни, а примио је аванс</w:t>
      </w:r>
      <w:r>
        <w:rPr>
          <w:lang w:val="sr-Cyrl-CS"/>
        </w:rPr>
        <w:t>,</w:t>
      </w:r>
      <w:r w:rsidRPr="009F2347">
        <w:rPr>
          <w:lang w:val="sr-Cyrl-CS"/>
        </w:rPr>
        <w:t xml:space="preserve"> Наручилац ће </w:t>
      </w:r>
      <w:r w:rsidRPr="009F2347">
        <w:rPr>
          <w:bCs/>
          <w:iCs/>
          <w:lang w:val="sr-Cyrl-CS"/>
        </w:rPr>
        <w:t xml:space="preserve">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повраћај авансног плаћања (безусловну и наплативу на први позив)</w:t>
      </w:r>
      <w:r>
        <w:rPr>
          <w:bCs/>
          <w:iCs/>
          <w:lang w:val="sr-Cyrl-CS"/>
        </w:rPr>
        <w:t xml:space="preserve">, </w:t>
      </w:r>
      <w:r>
        <w:rPr>
          <w:lang w:val="sr-Cyrl-CS"/>
        </w:rPr>
        <w:t>бр.________________од_____________2015.</w:t>
      </w:r>
      <w:r w:rsidRPr="009F2347">
        <w:rPr>
          <w:lang w:val="sr-Cyrl-CS"/>
        </w:rPr>
        <w:t xml:space="preserve">год., </w:t>
      </w:r>
      <w:r w:rsidRPr="009F2347">
        <w:rPr>
          <w:bCs/>
          <w:iCs/>
          <w:lang w:val="sr-Cyrl-CS"/>
        </w:rPr>
        <w:t>издат</w:t>
      </w:r>
      <w:r>
        <w:rPr>
          <w:bCs/>
          <w:iCs/>
          <w:lang w:val="sr-Cyrl-CS"/>
        </w:rPr>
        <w:t>у од __________________________</w:t>
      </w:r>
      <w:r w:rsidRPr="009F2347">
        <w:rPr>
          <w:bCs/>
          <w:iCs/>
          <w:lang w:val="sr-Cyrl-CS"/>
        </w:rPr>
        <w:t>, у висини од 100% уговорене цене са ПДВ-ом, што износи ________________ дин (словима: _____________________________________).</w:t>
      </w:r>
    </w:p>
    <w:p w:rsidR="00AA1EBD" w:rsidRPr="009F2347" w:rsidRDefault="00AA1EBD" w:rsidP="00AA1EBD">
      <w:pPr>
        <w:jc w:val="both"/>
        <w:rPr>
          <w:bCs/>
          <w:iCs/>
          <w:lang w:val="sr-Cyrl-CS"/>
        </w:rPr>
      </w:pPr>
      <w:r w:rsidRPr="009F2347">
        <w:rPr>
          <w:bCs/>
          <w:iCs/>
          <w:lang w:val="sr-Cyrl-CS"/>
        </w:rPr>
        <w:t xml:space="preserve">У случају да </w:t>
      </w:r>
      <w:r>
        <w:rPr>
          <w:bCs/>
          <w:iCs/>
          <w:lang w:val="sr-Cyrl-CS"/>
        </w:rPr>
        <w:t>продавац</w:t>
      </w:r>
      <w:r w:rsidRPr="009F2347">
        <w:rPr>
          <w:bCs/>
          <w:iCs/>
          <w:lang w:val="sr-Cyrl-CS"/>
        </w:rPr>
        <w:t xml:space="preserve"> не изврши своје уговорне обавезе предвиђене уговором</w:t>
      </w:r>
      <w:r w:rsidRPr="009F2347">
        <w:rPr>
          <w:lang w:val="sr-Cyrl-CS"/>
        </w:rPr>
        <w:t xml:space="preserve"> </w:t>
      </w:r>
      <w:r w:rsidRPr="00F24BE3">
        <w:rPr>
          <w:lang w:val="sr-Cyrl-CS"/>
        </w:rPr>
        <w:t>из разлога који су на његовој страни, а примио је аванс,</w:t>
      </w:r>
      <w:r w:rsidRPr="00F24BE3">
        <w:rPr>
          <w:bCs/>
          <w:iCs/>
          <w:lang w:val="sr-Cyrl-CS"/>
        </w:rPr>
        <w:t xml:space="preserve"> </w:t>
      </w:r>
      <w:r w:rsidRPr="009F2347">
        <w:rPr>
          <w:bCs/>
          <w:iCs/>
          <w:lang w:val="sr-Cyrl-CS"/>
        </w:rPr>
        <w:t xml:space="preserve">Наручилац ће 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 (безусловну и наплативу на први позив), бр. ______________ од 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 дин (словима: _____________________________________).</w:t>
      </w:r>
    </w:p>
    <w:p w:rsidR="00AA1EBD" w:rsidRPr="009F2347" w:rsidRDefault="00AA1EBD" w:rsidP="00AA1EBD">
      <w:pPr>
        <w:jc w:val="both"/>
        <w:rPr>
          <w:bCs/>
          <w:iCs/>
          <w:lang w:val="sr-Cyrl-CS"/>
        </w:rPr>
      </w:pPr>
      <w:r w:rsidRPr="009F2347">
        <w:rPr>
          <w:bCs/>
          <w:iCs/>
          <w:lang w:val="sr-Cyrl-CS"/>
        </w:rPr>
        <w:lastRenderedPageBreak/>
        <w:t xml:space="preserve">Уколико се продуже рокови </w:t>
      </w:r>
      <w:r>
        <w:rPr>
          <w:bCs/>
          <w:iCs/>
          <w:lang w:val="sr-Cyrl-CS"/>
        </w:rPr>
        <w:t>испоруке добара</w:t>
      </w:r>
      <w:r w:rsidRPr="009F2347">
        <w:rPr>
          <w:bCs/>
          <w:iCs/>
          <w:lang w:val="sr-Cyrl-CS"/>
        </w:rPr>
        <w:t xml:space="preserve">, под условима предвиђеним конкурсном документацијом, продужиће се и рок важности </w:t>
      </w:r>
      <w:r w:rsidRPr="009F2347">
        <w:rPr>
          <w:rFonts w:eastAsia="TimesNewRomanPSMT"/>
          <w:bCs/>
          <w:iCs/>
          <w:lang w:val="sr-Cyrl-CS"/>
        </w:rPr>
        <w:t xml:space="preserve">регистроване бланко сопствене менице </w:t>
      </w:r>
      <w:r w:rsidRPr="009F2347">
        <w:rPr>
          <w:bCs/>
          <w:iCs/>
          <w:lang w:val="sr-Cyrl-CS"/>
        </w:rPr>
        <w:t>за исти временски период.</w:t>
      </w:r>
    </w:p>
    <w:p w:rsidR="00AA1EBD" w:rsidRPr="008850DA" w:rsidRDefault="00AA1EBD" w:rsidP="008850DA">
      <w:pPr>
        <w:jc w:val="both"/>
        <w:rPr>
          <w:bCs/>
          <w:iCs/>
          <w:lang w:val="sr-Cyrl-CS"/>
        </w:rPr>
      </w:pPr>
      <w:r w:rsidRPr="009F2347">
        <w:rPr>
          <w:bCs/>
          <w:iCs/>
          <w:lang w:val="sr-Cyrl-CS"/>
        </w:rPr>
        <w:t xml:space="preserve">У случају да </w:t>
      </w:r>
      <w:r>
        <w:rPr>
          <w:bCs/>
          <w:iCs/>
          <w:lang w:val="sr-Cyrl-CS"/>
        </w:rPr>
        <w:t>продавац</w:t>
      </w:r>
      <w:r w:rsidRPr="009F2347">
        <w:rPr>
          <w:bCs/>
          <w:iCs/>
          <w:lang w:val="sr-Cyrl-CS"/>
        </w:rPr>
        <w:t xml:space="preserve"> не отклони грешке на </w:t>
      </w:r>
      <w:r>
        <w:rPr>
          <w:bCs/>
          <w:iCs/>
          <w:lang w:val="sr-Cyrl-CS"/>
        </w:rPr>
        <w:t xml:space="preserve">опреми </w:t>
      </w:r>
      <w:r w:rsidRPr="009F2347">
        <w:rPr>
          <w:bCs/>
          <w:iCs/>
          <w:lang w:val="sr-Cyrl-CS"/>
        </w:rPr>
        <w:t xml:space="preserve"> у гарантом року, </w:t>
      </w:r>
      <w:r w:rsidRPr="00F24BE3">
        <w:rPr>
          <w:bCs/>
          <w:iCs/>
          <w:lang w:val="sr-Cyrl-CS"/>
        </w:rPr>
        <w:t xml:space="preserve">из </w:t>
      </w:r>
      <w:r w:rsidRPr="00F24BE3">
        <w:rPr>
          <w:lang w:val="sr-Cyrl-CS"/>
        </w:rPr>
        <w:t xml:space="preserve">разлога који су на његовој страни, а примио је аванс, </w:t>
      </w:r>
      <w:r w:rsidRPr="00F24BE3">
        <w:rPr>
          <w:bCs/>
          <w:iCs/>
          <w:lang w:val="sr-Cyrl-CS"/>
        </w:rPr>
        <w:t xml:space="preserve">Наручилац ће уновчити </w:t>
      </w:r>
      <w:r w:rsidRPr="00F24BE3">
        <w:rPr>
          <w:rFonts w:eastAsia="TimesNewRomanPSMT"/>
          <w:bCs/>
          <w:iCs/>
          <w:lang w:val="sr-Cyrl-CS"/>
        </w:rPr>
        <w:t>регистровану бланко сопствену меницу</w:t>
      </w:r>
      <w:r w:rsidRPr="00F24BE3">
        <w:rPr>
          <w:rFonts w:eastAsia="TimesNewRomanPSMT"/>
          <w:bCs/>
          <w:iCs/>
        </w:rPr>
        <w:t xml:space="preserve"> </w:t>
      </w:r>
      <w:r w:rsidRPr="00F24BE3">
        <w:rPr>
          <w:bCs/>
          <w:iCs/>
          <w:lang w:val="sr-Cyrl-CS"/>
        </w:rPr>
        <w:t>за отклањање грешак</w:t>
      </w:r>
      <w:r w:rsidRPr="009F2347">
        <w:rPr>
          <w:bCs/>
          <w:iCs/>
          <w:lang w:val="sr-Cyrl-CS"/>
        </w:rPr>
        <w:t>а у гарантном року (безусловну и наплативу на први позив) бр. __________________ од _____________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xml:space="preserve">, у висини од </w:t>
      </w:r>
      <w:r>
        <w:rPr>
          <w:bCs/>
          <w:iCs/>
          <w:lang w:val="sr-Cyrl-CS"/>
        </w:rPr>
        <w:t>5</w:t>
      </w:r>
      <w:r w:rsidRPr="009F2347">
        <w:rPr>
          <w:bCs/>
          <w:iCs/>
          <w:lang w:val="sr-Cyrl-CS"/>
        </w:rPr>
        <w:t>% уговорене цене без ПДВ-а, што износи ____________________________</w:t>
      </w:r>
      <w:r>
        <w:rPr>
          <w:bCs/>
          <w:iCs/>
          <w:lang w:val="sr-Cyrl-CS"/>
        </w:rPr>
        <w:t>дин(словима:</w:t>
      </w:r>
      <w:r w:rsidRPr="009F2347">
        <w:rPr>
          <w:bCs/>
          <w:iCs/>
          <w:lang w:val="sr-Cyrl-CS"/>
        </w:rPr>
        <w:t>_____________________________________).</w:t>
      </w:r>
    </w:p>
    <w:p w:rsidR="00AA1EBD" w:rsidRPr="00095359" w:rsidRDefault="00AA1EBD" w:rsidP="00AA1EBD">
      <w:pPr>
        <w:spacing w:after="0" w:line="240" w:lineRule="auto"/>
        <w:ind w:right="-113"/>
        <w:jc w:val="center"/>
        <w:rPr>
          <w:b/>
          <w:lang w:val="sr-Cyrl-CS"/>
        </w:rPr>
      </w:pPr>
      <w:r w:rsidRPr="00095359">
        <w:rPr>
          <w:b/>
        </w:rPr>
        <w:t xml:space="preserve">Члан </w:t>
      </w:r>
      <w:r w:rsidRPr="00095359">
        <w:rPr>
          <w:b/>
          <w:lang w:val="sr-Cyrl-CS"/>
        </w:rPr>
        <w:t>9</w:t>
      </w:r>
      <w:r w:rsidRPr="00095359">
        <w:rPr>
          <w:b/>
        </w:rPr>
        <w:t>.</w:t>
      </w:r>
    </w:p>
    <w:p w:rsidR="00AA1EBD" w:rsidRPr="001A4F34" w:rsidRDefault="00AA1EBD" w:rsidP="00AA1EBD">
      <w:pPr>
        <w:spacing w:after="0" w:line="240" w:lineRule="auto"/>
        <w:ind w:right="-113"/>
        <w:jc w:val="both"/>
        <w:rPr>
          <w:lang w:val="sr-Cyrl-CS"/>
        </w:rPr>
      </w:pPr>
    </w:p>
    <w:p w:rsidR="00AA1EBD" w:rsidRDefault="00AA1EBD" w:rsidP="00AA1EBD">
      <w:pPr>
        <w:spacing w:after="0" w:line="240" w:lineRule="auto"/>
        <w:ind w:right="-113"/>
        <w:jc w:val="both"/>
        <w:rPr>
          <w:lang w:val="sr-Cyrl-CS"/>
        </w:rPr>
      </w:pPr>
      <w:r>
        <w:t xml:space="preserve">Уговорне стране су сагласне да свака уговорна страна може раскинути уговор писаним путем у случају неизвршења уговорних обавеза од стране друге уговорне стране. </w:t>
      </w:r>
    </w:p>
    <w:p w:rsidR="00AA1EBD" w:rsidRDefault="00AA1EBD" w:rsidP="008850DA">
      <w:pPr>
        <w:spacing w:after="0" w:line="240" w:lineRule="auto"/>
        <w:ind w:right="-113"/>
        <w:jc w:val="both"/>
        <w:rPr>
          <w:lang w:val="sr-Cyrl-CS"/>
        </w:rPr>
      </w:pPr>
      <w:r>
        <w:t xml:space="preserve">Отказни рок износи 15 (петнаест) дана и почиње да тече од дана када уговорна страна која није поштовала одредбе уговора прими обавештење о раскиду уговора од стране друге уговорне стране. </w:t>
      </w:r>
    </w:p>
    <w:p w:rsidR="00AA1EBD" w:rsidRPr="00095359" w:rsidRDefault="00AA1EBD" w:rsidP="00AA1EBD">
      <w:pPr>
        <w:spacing w:after="0" w:line="240" w:lineRule="auto"/>
        <w:ind w:right="-113"/>
        <w:jc w:val="center"/>
        <w:rPr>
          <w:b/>
          <w:lang w:val="sr-Cyrl-CS"/>
        </w:rPr>
      </w:pPr>
      <w:r w:rsidRPr="00095359">
        <w:rPr>
          <w:b/>
        </w:rPr>
        <w:t xml:space="preserve">Члан </w:t>
      </w:r>
      <w:r w:rsidRPr="00095359">
        <w:rPr>
          <w:b/>
          <w:lang w:val="sr-Cyrl-CS"/>
        </w:rPr>
        <w:t>10</w:t>
      </w:r>
      <w:r w:rsidRPr="00095359">
        <w:rPr>
          <w:b/>
        </w:rPr>
        <w:t>.</w:t>
      </w:r>
    </w:p>
    <w:p w:rsidR="00AA1EBD" w:rsidRPr="001A4F34" w:rsidRDefault="00AA1EBD" w:rsidP="00AA1EBD">
      <w:pPr>
        <w:spacing w:after="0" w:line="240" w:lineRule="auto"/>
        <w:ind w:right="-113"/>
        <w:jc w:val="both"/>
        <w:rPr>
          <w:lang w:val="sr-Cyrl-CS"/>
        </w:rPr>
      </w:pPr>
    </w:p>
    <w:p w:rsidR="00AA1EBD" w:rsidRDefault="00AA1EBD" w:rsidP="00AA1EBD">
      <w:pPr>
        <w:spacing w:after="0" w:line="240" w:lineRule="auto"/>
        <w:ind w:right="-113"/>
        <w:jc w:val="both"/>
        <w:rPr>
          <w:lang w:val="sr-Cyrl-CS"/>
        </w:rPr>
      </w:pPr>
      <w:r>
        <w:t xml:space="preserve">На спровођење овог уговора примењују се одредбе Закона о облигационим односима и Закона о јавним набавкама, као и других прописа којима се регулише материја која је предмет уговора. </w:t>
      </w:r>
    </w:p>
    <w:p w:rsidR="00AA1EBD" w:rsidRPr="00095359" w:rsidRDefault="00AA1EBD" w:rsidP="00AA1EBD">
      <w:pPr>
        <w:spacing w:after="0" w:line="240" w:lineRule="auto"/>
        <w:ind w:right="-113"/>
        <w:jc w:val="center"/>
        <w:rPr>
          <w:b/>
          <w:lang w:val="sr-Cyrl-CS"/>
        </w:rPr>
      </w:pPr>
      <w:r w:rsidRPr="00095359">
        <w:rPr>
          <w:b/>
        </w:rPr>
        <w:t xml:space="preserve">Члан </w:t>
      </w:r>
      <w:r w:rsidRPr="00095359">
        <w:rPr>
          <w:b/>
          <w:lang w:val="sr-Cyrl-CS"/>
        </w:rPr>
        <w:t>11</w:t>
      </w:r>
      <w:r w:rsidRPr="00095359">
        <w:rPr>
          <w:b/>
        </w:rPr>
        <w:t>.</w:t>
      </w:r>
    </w:p>
    <w:p w:rsidR="00AA1EBD" w:rsidRPr="001A4F34" w:rsidRDefault="00AA1EBD" w:rsidP="00AA1EBD">
      <w:pPr>
        <w:spacing w:after="0" w:line="240" w:lineRule="auto"/>
        <w:ind w:right="-113"/>
        <w:jc w:val="center"/>
        <w:rPr>
          <w:lang w:val="sr-Cyrl-CS"/>
        </w:rPr>
      </w:pPr>
    </w:p>
    <w:p w:rsidR="00AA1EBD" w:rsidRDefault="00AA1EBD" w:rsidP="00AA1EBD">
      <w:pPr>
        <w:spacing w:after="0" w:line="240" w:lineRule="auto"/>
        <w:ind w:right="-113"/>
      </w:pPr>
      <w:r>
        <w:t xml:space="preserve">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w:t>
      </w:r>
      <w:r>
        <w:rPr>
          <w:lang w:val="sr-Cyrl-CS"/>
        </w:rPr>
        <w:t>Кули</w:t>
      </w:r>
      <w:r>
        <w:t xml:space="preserve">. </w:t>
      </w:r>
    </w:p>
    <w:p w:rsidR="00AA1EBD"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1</w:t>
      </w:r>
      <w:r w:rsidRPr="00095359">
        <w:rPr>
          <w:b/>
          <w:lang w:val="sr-Cyrl-CS"/>
        </w:rPr>
        <w:t>2</w:t>
      </w:r>
      <w:r w:rsidRPr="00095359">
        <w:rPr>
          <w:b/>
        </w:rPr>
        <w:t>.</w:t>
      </w:r>
    </w:p>
    <w:p w:rsidR="00AA1EBD" w:rsidRPr="001A4F34" w:rsidRDefault="00AA1EBD" w:rsidP="00AA1EBD">
      <w:pPr>
        <w:spacing w:after="0" w:line="240" w:lineRule="auto"/>
        <w:ind w:right="-113"/>
        <w:jc w:val="center"/>
        <w:rPr>
          <w:lang w:val="sr-Cyrl-CS"/>
        </w:rPr>
      </w:pPr>
    </w:p>
    <w:p w:rsidR="00AA1EBD" w:rsidRDefault="00AA1EBD" w:rsidP="00AA1EBD">
      <w:pPr>
        <w:spacing w:after="0" w:line="240" w:lineRule="auto"/>
        <w:ind w:right="-113"/>
        <w:rPr>
          <w:lang w:val="sr-Cyrl-CS"/>
        </w:rPr>
      </w:pPr>
      <w:r>
        <w:t>Овај уговор ступа на снагу даном потписивња обе уговорне стране.</w:t>
      </w:r>
    </w:p>
    <w:p w:rsidR="00AA1EBD" w:rsidRDefault="00AA1EBD" w:rsidP="00AA1EBD">
      <w:pPr>
        <w:spacing w:after="0" w:line="240" w:lineRule="auto"/>
        <w:ind w:right="-113"/>
        <w:rPr>
          <w:lang w:val="sr-Cyrl-CS"/>
        </w:rPr>
      </w:pPr>
    </w:p>
    <w:p w:rsidR="00AA1EBD" w:rsidRPr="001A4F34" w:rsidRDefault="00AA1EBD" w:rsidP="00AA1EBD">
      <w:pPr>
        <w:spacing w:after="0" w:line="240" w:lineRule="auto"/>
        <w:ind w:right="-113"/>
        <w:rPr>
          <w:lang w:val="sr-Cyrl-CS"/>
        </w:rPr>
      </w:pPr>
    </w:p>
    <w:p w:rsidR="00AA1EBD" w:rsidRPr="00095359" w:rsidRDefault="00AA1EBD" w:rsidP="00AA1EBD">
      <w:pPr>
        <w:spacing w:after="0" w:line="240" w:lineRule="auto"/>
        <w:ind w:right="-113"/>
        <w:jc w:val="center"/>
        <w:rPr>
          <w:b/>
          <w:lang w:val="sr-Cyrl-CS"/>
        </w:rPr>
      </w:pPr>
      <w:r w:rsidRPr="00095359">
        <w:rPr>
          <w:b/>
        </w:rPr>
        <w:t>Члан 1</w:t>
      </w:r>
      <w:r w:rsidRPr="00095359">
        <w:rPr>
          <w:b/>
          <w:lang w:val="sr-Cyrl-CS"/>
        </w:rPr>
        <w:t>3</w:t>
      </w:r>
      <w:r w:rsidRPr="00095359">
        <w:rPr>
          <w:b/>
        </w:rPr>
        <w:t>.</w:t>
      </w:r>
    </w:p>
    <w:p w:rsidR="00AA1EBD" w:rsidRPr="001A4F34" w:rsidRDefault="00AA1EBD" w:rsidP="00AA1EBD">
      <w:pPr>
        <w:spacing w:after="0" w:line="240" w:lineRule="auto"/>
        <w:ind w:right="-113"/>
        <w:jc w:val="center"/>
        <w:rPr>
          <w:lang w:val="sr-Cyrl-CS"/>
        </w:rPr>
      </w:pPr>
    </w:p>
    <w:p w:rsidR="00AA1EBD" w:rsidRDefault="00AA1EBD" w:rsidP="00AA1EBD">
      <w:pPr>
        <w:spacing w:after="0" w:line="240" w:lineRule="auto"/>
        <w:ind w:right="-113"/>
        <w:jc w:val="both"/>
        <w:rPr>
          <w:lang w:val="sr-Cyrl-CS"/>
        </w:rPr>
      </w:pPr>
      <w:r>
        <w:t xml:space="preserve">Уговор је сачињен у 5 (пет) истоветних примерака, од којих купац задржава три а продавац два примерка. Уговорне стране сагласно изјављују да су уговор прочитале, разумеле и да уговорне одредбе у свему представљају израз њихове стварне воље. </w:t>
      </w:r>
    </w:p>
    <w:p w:rsidR="00AA1EBD" w:rsidRDefault="00AA1EBD" w:rsidP="00AA1EBD">
      <w:pPr>
        <w:spacing w:after="0" w:line="240" w:lineRule="auto"/>
        <w:ind w:right="-113"/>
        <w:jc w:val="both"/>
        <w:rPr>
          <w:lang w:val="sr-Cyrl-CS"/>
        </w:rPr>
      </w:pPr>
    </w:p>
    <w:p w:rsidR="00AA1EBD" w:rsidRDefault="00AA1EBD" w:rsidP="00AA1EBD">
      <w:pPr>
        <w:spacing w:after="0" w:line="240" w:lineRule="auto"/>
        <w:ind w:right="-113"/>
        <w:rPr>
          <w:lang w:val="sr-Cyrl-CS"/>
        </w:rPr>
      </w:pPr>
    </w:p>
    <w:p w:rsidR="00AA1EBD" w:rsidRPr="0054680C" w:rsidRDefault="00AA1EBD" w:rsidP="00AA1EBD">
      <w:pPr>
        <w:spacing w:after="0" w:line="240" w:lineRule="auto"/>
        <w:ind w:right="-113"/>
        <w:rPr>
          <w:lang w:val="sr-Cyrl-CS"/>
        </w:rPr>
      </w:pPr>
      <w:r>
        <w:t>ПРОДАВАЦ</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 xml:space="preserve"> КУПАЦ __________________________</w:t>
      </w:r>
      <w:r>
        <w:rPr>
          <w:lang w:val="sr-Cyrl-CS"/>
        </w:rPr>
        <w:t xml:space="preserve">   </w:t>
      </w:r>
      <w:r>
        <w:rPr>
          <w:lang w:val="sr-Cyrl-CS"/>
        </w:rPr>
        <w:tab/>
      </w:r>
      <w:r>
        <w:rPr>
          <w:lang w:val="sr-Cyrl-CS"/>
        </w:rPr>
        <w:tab/>
      </w:r>
      <w:r>
        <w:rPr>
          <w:lang w:val="sr-Cyrl-CS"/>
        </w:rPr>
        <w:tab/>
      </w:r>
      <w:r>
        <w:rPr>
          <w:lang w:val="sr-Cyrl-CS"/>
        </w:rPr>
        <w:tab/>
      </w:r>
      <w:r>
        <w:rPr>
          <w:lang w:val="sr-Cyrl-CS"/>
        </w:rPr>
        <w:tab/>
        <w:t>_______________________</w:t>
      </w:r>
    </w:p>
    <w:p w:rsidR="00306784" w:rsidRPr="00AA1EBD" w:rsidRDefault="00306784"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rPr>
      </w:pPr>
    </w:p>
    <w:p w:rsidR="00095359" w:rsidRDefault="00095359" w:rsidP="002C531A">
      <w:pPr>
        <w:spacing w:after="0" w:line="240" w:lineRule="auto"/>
        <w:ind w:right="-113"/>
        <w:rPr>
          <w:rFonts w:eastAsia="Times New Roman"/>
          <w:b/>
          <w:bCs/>
          <w:szCs w:val="24"/>
        </w:rPr>
      </w:pPr>
    </w:p>
    <w:p w:rsidR="00095359" w:rsidRPr="00095359" w:rsidRDefault="00095359" w:rsidP="002C531A">
      <w:pPr>
        <w:spacing w:after="0" w:line="240" w:lineRule="auto"/>
        <w:ind w:right="-113"/>
        <w:rPr>
          <w:rFonts w:eastAsia="Times New Roman"/>
          <w:b/>
          <w:bCs/>
          <w:szCs w:val="24"/>
        </w:rPr>
      </w:pPr>
    </w:p>
    <w:p w:rsidR="005214F0" w:rsidRPr="009F2347" w:rsidRDefault="005214F0" w:rsidP="005214F0">
      <w:pPr>
        <w:jc w:val="center"/>
        <w:rPr>
          <w:b/>
          <w:i/>
          <w:color w:val="365F91" w:themeColor="accent1" w:themeShade="BF"/>
          <w:u w:val="single"/>
        </w:rPr>
      </w:pPr>
      <w:r>
        <w:rPr>
          <w:b/>
          <w:i/>
          <w:color w:val="365F91" w:themeColor="accent1" w:themeShade="BF"/>
          <w:u w:val="single"/>
        </w:rPr>
        <w:lastRenderedPageBreak/>
        <w:t>VIII</w:t>
      </w:r>
      <w:r w:rsidR="00095359">
        <w:rPr>
          <w:b/>
          <w:i/>
          <w:color w:val="365F91" w:themeColor="accent1" w:themeShade="BF"/>
          <w:u w:val="single"/>
        </w:rPr>
        <w:t xml:space="preserve"> </w:t>
      </w:r>
      <w:r w:rsidRPr="009F2347">
        <w:rPr>
          <w:b/>
          <w:i/>
          <w:color w:val="365F91" w:themeColor="accent1" w:themeShade="BF"/>
          <w:u w:val="single"/>
        </w:rPr>
        <w:t>ОБРАЗАЦ ТРОШКОВА ПРИПРЕМЕ</w:t>
      </w:r>
    </w:p>
    <w:p w:rsidR="005214F0" w:rsidRPr="00F366A2" w:rsidRDefault="005214F0" w:rsidP="005214F0">
      <w:pPr>
        <w:jc w:val="center"/>
      </w:pPr>
    </w:p>
    <w:p w:rsidR="005214F0" w:rsidRDefault="005214F0" w:rsidP="005214F0">
      <w:pPr>
        <w:jc w:val="both"/>
      </w:pPr>
      <w:r w:rsidRPr="00F366A2">
        <w:t>У складу са чланом</w:t>
      </w:r>
      <w:r>
        <w:t xml:space="preserve"> 88. став 1</w:t>
      </w:r>
      <w:r>
        <w:rPr>
          <w:lang w:val="sr-Cyrl-CS"/>
        </w:rPr>
        <w:t>.</w:t>
      </w:r>
      <w:r>
        <w:t xml:space="preserve"> ЗЈН понуђач ________________________________</w:t>
      </w:r>
      <w:r>
        <w:rPr>
          <w:lang w:val="sr-Cyrl-CS"/>
        </w:rPr>
        <w:t xml:space="preserve"> </w:t>
      </w:r>
      <w:r>
        <w:t>доставља укупан износ и структуру трошкова припремања понуде, како следи у табели:</w:t>
      </w:r>
    </w:p>
    <w:p w:rsidR="005214F0" w:rsidRDefault="005214F0" w:rsidP="005214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5214F0" w:rsidRPr="0010483D" w:rsidTr="007E74FA">
        <w:tc>
          <w:tcPr>
            <w:tcW w:w="4788" w:type="dxa"/>
            <w:shd w:val="clear" w:color="auto" w:fill="auto"/>
          </w:tcPr>
          <w:p w:rsidR="005214F0" w:rsidRPr="0010483D" w:rsidRDefault="005214F0" w:rsidP="007E74FA">
            <w:pPr>
              <w:jc w:val="center"/>
            </w:pPr>
          </w:p>
          <w:p w:rsidR="005214F0" w:rsidRPr="0010483D" w:rsidRDefault="005214F0" w:rsidP="007E74FA">
            <w:pPr>
              <w:jc w:val="center"/>
            </w:pPr>
            <w:r w:rsidRPr="0010483D">
              <w:t>ВРСТА ТРОШКА</w:t>
            </w:r>
          </w:p>
        </w:tc>
        <w:tc>
          <w:tcPr>
            <w:tcW w:w="4788" w:type="dxa"/>
            <w:shd w:val="clear" w:color="auto" w:fill="auto"/>
          </w:tcPr>
          <w:p w:rsidR="005214F0" w:rsidRPr="0010483D" w:rsidRDefault="005214F0" w:rsidP="007E74FA">
            <w:pPr>
              <w:jc w:val="center"/>
            </w:pPr>
          </w:p>
          <w:p w:rsidR="005214F0" w:rsidRPr="0010483D" w:rsidRDefault="005214F0" w:rsidP="007E74FA">
            <w:pPr>
              <w:jc w:val="center"/>
            </w:pPr>
            <w:r w:rsidRPr="0010483D">
              <w:t>ИЗНОС ТРОШКА</w:t>
            </w:r>
          </w:p>
        </w:tc>
      </w:tr>
      <w:tr w:rsidR="005214F0" w:rsidRPr="0010483D" w:rsidTr="007E74FA">
        <w:tc>
          <w:tcPr>
            <w:tcW w:w="4788" w:type="dxa"/>
            <w:shd w:val="clear" w:color="auto" w:fill="auto"/>
          </w:tcPr>
          <w:p w:rsidR="005214F0" w:rsidRPr="0010483D" w:rsidRDefault="005214F0" w:rsidP="007E74FA"/>
        </w:tc>
        <w:tc>
          <w:tcPr>
            <w:tcW w:w="4788" w:type="dxa"/>
            <w:shd w:val="clear" w:color="auto" w:fill="auto"/>
          </w:tcPr>
          <w:p w:rsidR="005214F0" w:rsidRPr="0010483D" w:rsidRDefault="005214F0" w:rsidP="007E74FA"/>
        </w:tc>
      </w:tr>
      <w:tr w:rsidR="005214F0" w:rsidRPr="0010483D" w:rsidTr="007E74FA">
        <w:tc>
          <w:tcPr>
            <w:tcW w:w="4788" w:type="dxa"/>
            <w:shd w:val="clear" w:color="auto" w:fill="auto"/>
          </w:tcPr>
          <w:p w:rsidR="005214F0" w:rsidRPr="0010483D" w:rsidRDefault="005214F0" w:rsidP="007E74FA"/>
        </w:tc>
        <w:tc>
          <w:tcPr>
            <w:tcW w:w="4788" w:type="dxa"/>
            <w:shd w:val="clear" w:color="auto" w:fill="auto"/>
          </w:tcPr>
          <w:p w:rsidR="005214F0" w:rsidRPr="0010483D" w:rsidRDefault="005214F0" w:rsidP="007E74FA"/>
        </w:tc>
      </w:tr>
      <w:tr w:rsidR="005214F0" w:rsidRPr="0010483D" w:rsidTr="007E74FA">
        <w:tc>
          <w:tcPr>
            <w:tcW w:w="4788" w:type="dxa"/>
            <w:shd w:val="clear" w:color="auto" w:fill="auto"/>
          </w:tcPr>
          <w:p w:rsidR="005214F0" w:rsidRPr="0010483D" w:rsidRDefault="005214F0" w:rsidP="007E74FA"/>
        </w:tc>
        <w:tc>
          <w:tcPr>
            <w:tcW w:w="4788" w:type="dxa"/>
            <w:shd w:val="clear" w:color="auto" w:fill="auto"/>
          </w:tcPr>
          <w:p w:rsidR="005214F0" w:rsidRPr="0010483D" w:rsidRDefault="005214F0" w:rsidP="007E74FA"/>
        </w:tc>
      </w:tr>
      <w:tr w:rsidR="005214F0" w:rsidRPr="0010483D" w:rsidTr="007E74FA">
        <w:tc>
          <w:tcPr>
            <w:tcW w:w="4788" w:type="dxa"/>
            <w:shd w:val="clear" w:color="auto" w:fill="auto"/>
          </w:tcPr>
          <w:p w:rsidR="005214F0" w:rsidRPr="0010483D" w:rsidRDefault="005214F0" w:rsidP="007E74FA"/>
        </w:tc>
        <w:tc>
          <w:tcPr>
            <w:tcW w:w="4788" w:type="dxa"/>
            <w:shd w:val="clear" w:color="auto" w:fill="auto"/>
          </w:tcPr>
          <w:p w:rsidR="005214F0" w:rsidRPr="0010483D" w:rsidRDefault="005214F0" w:rsidP="007E74FA"/>
        </w:tc>
      </w:tr>
      <w:tr w:rsidR="005214F0" w:rsidRPr="0010483D" w:rsidTr="007E74FA">
        <w:tc>
          <w:tcPr>
            <w:tcW w:w="4788" w:type="dxa"/>
            <w:shd w:val="clear" w:color="auto" w:fill="auto"/>
          </w:tcPr>
          <w:p w:rsidR="005214F0" w:rsidRPr="0010483D" w:rsidRDefault="005214F0" w:rsidP="007E74FA"/>
        </w:tc>
        <w:tc>
          <w:tcPr>
            <w:tcW w:w="4788" w:type="dxa"/>
            <w:shd w:val="clear" w:color="auto" w:fill="auto"/>
          </w:tcPr>
          <w:p w:rsidR="005214F0" w:rsidRPr="0010483D" w:rsidRDefault="005214F0" w:rsidP="007E74FA"/>
        </w:tc>
      </w:tr>
      <w:tr w:rsidR="005214F0" w:rsidRPr="0010483D" w:rsidTr="007E74FA">
        <w:tc>
          <w:tcPr>
            <w:tcW w:w="4788" w:type="dxa"/>
            <w:shd w:val="clear" w:color="auto" w:fill="auto"/>
          </w:tcPr>
          <w:p w:rsidR="005214F0" w:rsidRPr="0010483D" w:rsidRDefault="005214F0" w:rsidP="007E74FA"/>
        </w:tc>
        <w:tc>
          <w:tcPr>
            <w:tcW w:w="4788" w:type="dxa"/>
            <w:shd w:val="clear" w:color="auto" w:fill="auto"/>
          </w:tcPr>
          <w:p w:rsidR="005214F0" w:rsidRPr="0010483D" w:rsidRDefault="005214F0" w:rsidP="007E74FA"/>
        </w:tc>
      </w:tr>
      <w:tr w:rsidR="005214F0" w:rsidRPr="0010483D" w:rsidTr="007E74FA">
        <w:tc>
          <w:tcPr>
            <w:tcW w:w="4788" w:type="dxa"/>
            <w:shd w:val="clear" w:color="auto" w:fill="auto"/>
          </w:tcPr>
          <w:p w:rsidR="005214F0" w:rsidRPr="0010483D" w:rsidRDefault="005214F0" w:rsidP="007E74FA">
            <w:pPr>
              <w:jc w:val="right"/>
            </w:pPr>
            <w:r w:rsidRPr="0010483D">
              <w:t>Укупан износ припремања:</w:t>
            </w:r>
          </w:p>
        </w:tc>
        <w:tc>
          <w:tcPr>
            <w:tcW w:w="4788" w:type="dxa"/>
            <w:shd w:val="clear" w:color="auto" w:fill="auto"/>
          </w:tcPr>
          <w:p w:rsidR="005214F0" w:rsidRPr="0010483D" w:rsidRDefault="005214F0" w:rsidP="007E74FA"/>
        </w:tc>
      </w:tr>
    </w:tbl>
    <w:p w:rsidR="005214F0" w:rsidRDefault="005214F0" w:rsidP="005214F0">
      <w:pPr>
        <w:rPr>
          <w:lang w:val="sr-Cyrl-CS"/>
        </w:rPr>
      </w:pPr>
    </w:p>
    <w:p w:rsidR="005214F0" w:rsidRDefault="005214F0" w:rsidP="005214F0">
      <w:pPr>
        <w:jc w:val="both"/>
      </w:pPr>
      <w:r>
        <w:t xml:space="preserve">Трошкове припреме и подношења понуде сноси искључиво понуђач и не може тражити од </w:t>
      </w:r>
      <w:r>
        <w:rPr>
          <w:lang w:val="sr-Cyrl-CS"/>
        </w:rPr>
        <w:t>Н</w:t>
      </w:r>
      <w:r>
        <w:t>аручиоца накнаду трошкова.</w:t>
      </w:r>
    </w:p>
    <w:p w:rsidR="005214F0" w:rsidRPr="00144A5B" w:rsidRDefault="005214F0" w:rsidP="005214F0">
      <w:pPr>
        <w:jc w:val="both"/>
        <w:rPr>
          <w:lang w:val="sr-Cyrl-CS"/>
        </w:rPr>
      </w:pPr>
      <w:r>
        <w:t>Ако је поступак јавне наб</w:t>
      </w:r>
      <w:r>
        <w:rPr>
          <w:lang w:val="sr-Cyrl-CS"/>
        </w:rPr>
        <w:t>а</w:t>
      </w:r>
      <w:r>
        <w:t>ваке обустављен из разлога који су на</w:t>
      </w:r>
      <w:r>
        <w:rPr>
          <w:lang w:val="sr-Cyrl-CS"/>
        </w:rPr>
        <w:t xml:space="preserve"> </w:t>
      </w:r>
      <w:r>
        <w:t xml:space="preserve">страни </w:t>
      </w:r>
      <w:r>
        <w:rPr>
          <w:lang w:val="sr-Cyrl-CS"/>
        </w:rPr>
        <w:t>Н</w:t>
      </w:r>
      <w:r>
        <w:t xml:space="preserve">аручиоца, </w:t>
      </w:r>
      <w:r>
        <w:rPr>
          <w:lang w:val="sr-Cyrl-CS"/>
        </w:rPr>
        <w:t>Н</w:t>
      </w:r>
      <w:r>
        <w:t xml:space="preserve">аручилац је дужан да понуђачу надокнади трошкове израде узорка или модела, ако су изрђени у складу са техничким спецификацијама </w:t>
      </w:r>
      <w:r>
        <w:rPr>
          <w:lang w:val="sr-Cyrl-CS"/>
        </w:rPr>
        <w:t>Н</w:t>
      </w:r>
      <w:r>
        <w:t>аручиоца и трошкове прибављања средства обезбеђења п</w:t>
      </w:r>
      <w:r>
        <w:rPr>
          <w:lang w:val="sr-Cyrl-CS"/>
        </w:rPr>
        <w:t>о</w:t>
      </w:r>
      <w:r>
        <w:t>д условом да је понуђач тражио накнаду тих трошкова у својо</w:t>
      </w:r>
      <w:r>
        <w:rPr>
          <w:lang w:val="sr-Cyrl-CS"/>
        </w:rPr>
        <w:t>ј</w:t>
      </w:r>
      <w:r>
        <w:t xml:space="preserve"> понуди.</w:t>
      </w:r>
    </w:p>
    <w:p w:rsidR="005214F0" w:rsidRPr="00A12C7A" w:rsidRDefault="005214F0" w:rsidP="005214F0">
      <w:pPr>
        <w:rPr>
          <w:lang w:val="sr-Cyrl-CS"/>
        </w:rPr>
      </w:pPr>
      <w:r>
        <w:t xml:space="preserve">Напомена </w:t>
      </w:r>
      <w:r>
        <w:rPr>
          <w:lang w:val="sr-Cyrl-CS"/>
        </w:rPr>
        <w:t>:</w:t>
      </w:r>
      <w:r>
        <w:t>Достављање овог обрасца није обавезно</w:t>
      </w:r>
      <w:r>
        <w:rPr>
          <w:lang w:val="sr-Cyrl-CS"/>
        </w:rPr>
        <w:t>.</w:t>
      </w:r>
    </w:p>
    <w:p w:rsidR="005214F0" w:rsidRDefault="005214F0" w:rsidP="005214F0"/>
    <w:p w:rsidR="005214F0" w:rsidRDefault="005214F0" w:rsidP="005214F0"/>
    <w:p w:rsidR="005214F0" w:rsidRDefault="005214F0" w:rsidP="005214F0">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5214F0" w:rsidRPr="00C34D2F" w:rsidRDefault="005214F0" w:rsidP="005214F0">
      <w:pPr>
        <w:tabs>
          <w:tab w:val="left" w:pos="3420"/>
        </w:tabs>
        <w:spacing w:after="0" w:line="240" w:lineRule="auto"/>
        <w:jc w:val="both"/>
        <w:rPr>
          <w:rFonts w:eastAsia="Times New Roman"/>
          <w:szCs w:val="24"/>
          <w:lang w:val="sr-Cyrl-CS"/>
        </w:rPr>
      </w:pPr>
    </w:p>
    <w:p w:rsidR="00095359" w:rsidRDefault="005214F0" w:rsidP="00095359">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5214F0" w:rsidRPr="00095359" w:rsidRDefault="005214F0" w:rsidP="00095359">
      <w:pPr>
        <w:jc w:val="center"/>
        <w:rPr>
          <w:rFonts w:eastAsia="Times New Roman"/>
          <w:szCs w:val="24"/>
          <w:lang w:val="sr-Cyrl-CS"/>
        </w:rPr>
      </w:pPr>
      <w:r>
        <w:rPr>
          <w:rFonts w:eastAsia="Times New Roman"/>
          <w:b/>
          <w:i/>
          <w:color w:val="365F91" w:themeColor="accent1" w:themeShade="BF"/>
          <w:szCs w:val="24"/>
          <w:u w:val="single"/>
        </w:rPr>
        <w:lastRenderedPageBreak/>
        <w:t>IX</w:t>
      </w:r>
      <w:r w:rsidR="00095359">
        <w:rPr>
          <w:rFonts w:eastAsia="Times New Roman"/>
          <w:b/>
          <w:i/>
          <w:color w:val="365F91" w:themeColor="accent1" w:themeShade="BF"/>
          <w:szCs w:val="24"/>
          <w:u w:val="single"/>
        </w:rPr>
        <w:t xml:space="preserve"> </w:t>
      </w:r>
      <w:r w:rsidRPr="001C6090">
        <w:rPr>
          <w:rFonts w:eastAsia="Times New Roman"/>
          <w:b/>
          <w:i/>
          <w:color w:val="365F91" w:themeColor="accent1" w:themeShade="BF"/>
          <w:szCs w:val="24"/>
          <w:u w:val="single"/>
          <w:lang w:val="sr-Cyrl-CS"/>
        </w:rPr>
        <w:t>ОБРАЗАЦ ИЗЈАВЕ О НЕЗАВИСНОЈ ПОНУДИ</w:t>
      </w:r>
    </w:p>
    <w:p w:rsidR="005214F0" w:rsidRDefault="005214F0" w:rsidP="005214F0">
      <w:pPr>
        <w:rPr>
          <w:rFonts w:eastAsia="Times New Roman"/>
          <w:szCs w:val="24"/>
          <w:lang w:val="sr-Cyrl-CS"/>
        </w:rPr>
      </w:pPr>
    </w:p>
    <w:p w:rsidR="005214F0" w:rsidRDefault="005214F0" w:rsidP="005214F0">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5214F0" w:rsidRPr="00095359" w:rsidRDefault="005214F0" w:rsidP="005214F0">
      <w:pPr>
        <w:pStyle w:val="Heading1"/>
        <w:rPr>
          <w:b w:val="0"/>
          <w:sz w:val="20"/>
          <w:szCs w:val="20"/>
        </w:rPr>
      </w:pPr>
      <w:r w:rsidRPr="00095359">
        <w:rPr>
          <w:b w:val="0"/>
        </w:rPr>
        <w:t xml:space="preserve">                                                                   </w:t>
      </w:r>
      <w:r w:rsidRPr="00095359">
        <w:rPr>
          <w:b w:val="0"/>
          <w:sz w:val="20"/>
          <w:szCs w:val="20"/>
        </w:rPr>
        <w:t xml:space="preserve">    назив понуђача</w:t>
      </w:r>
    </w:p>
    <w:p w:rsidR="005214F0" w:rsidRDefault="005214F0" w:rsidP="005214F0"/>
    <w:p w:rsidR="005214F0" w:rsidRPr="0055142A" w:rsidRDefault="005214F0" w:rsidP="005214F0">
      <w:pPr>
        <w:rPr>
          <w:lang w:val="sr-Cyrl-CS"/>
        </w:rPr>
      </w:pPr>
      <w:r>
        <w:t>даје</w:t>
      </w:r>
    </w:p>
    <w:p w:rsidR="005214F0" w:rsidRPr="00E01B23" w:rsidRDefault="005214F0" w:rsidP="005214F0">
      <w:pPr>
        <w:jc w:val="center"/>
        <w:rPr>
          <w:b/>
        </w:rPr>
      </w:pPr>
      <w:r w:rsidRPr="00E01B23">
        <w:rPr>
          <w:b/>
        </w:rPr>
        <w:t>ИЗЈАВУ О НЕЗАВИСНОЈ ПОНУДИ</w:t>
      </w:r>
    </w:p>
    <w:p w:rsidR="005214F0" w:rsidRDefault="005214F0" w:rsidP="005214F0">
      <w:pPr>
        <w:jc w:val="center"/>
      </w:pPr>
    </w:p>
    <w:p w:rsidR="005214F0" w:rsidRPr="001C6090" w:rsidRDefault="005214F0" w:rsidP="005214F0">
      <w:pPr>
        <w:spacing w:after="0" w:line="240" w:lineRule="auto"/>
        <w:jc w:val="both"/>
        <w:rPr>
          <w:rFonts w:eastAsia="Times New Roman"/>
          <w:szCs w:val="24"/>
          <w:lang w:val="sr-Cyrl-CS"/>
        </w:rPr>
      </w:pPr>
      <w:r w:rsidRPr="001C6090">
        <w:rPr>
          <w:szCs w:val="24"/>
        </w:rPr>
        <w:t>Под пуном материјалном и кривичном одговорношћу потврђујем да сам понуду у поступку јавне набавке</w:t>
      </w:r>
      <w:r w:rsidRPr="001C6090">
        <w:rPr>
          <w:szCs w:val="24"/>
          <w:lang w:val="sr-Cyrl-CS"/>
        </w:rPr>
        <w:t xml:space="preserve"> мале вредности </w:t>
      </w:r>
      <w:r>
        <w:rPr>
          <w:rFonts w:eastAsia="Times New Roman"/>
          <w:szCs w:val="24"/>
          <w:lang w:val="sr-Cyrl-CS"/>
        </w:rPr>
        <w:t>Добара</w:t>
      </w:r>
      <w:r w:rsidRPr="001C6090">
        <w:rPr>
          <w:rFonts w:eastAsia="Times New Roman"/>
          <w:szCs w:val="24"/>
          <w:lang w:val="sr-Cyrl-CS"/>
        </w:rPr>
        <w:t>-</w:t>
      </w:r>
      <w:r w:rsidRPr="005214F0">
        <w:rPr>
          <w:lang w:val="sr-Cyrl-CS"/>
        </w:rPr>
        <w:t xml:space="preserve"> </w:t>
      </w:r>
      <w:r>
        <w:rPr>
          <w:lang w:val="sr-Cyrl-CS"/>
        </w:rPr>
        <w:t>алармни системи</w:t>
      </w:r>
      <w:r w:rsidR="0033063A" w:rsidRPr="0033063A">
        <w:rPr>
          <w:szCs w:val="24"/>
        </w:rPr>
        <w:t xml:space="preserve"> и сигнализација</w:t>
      </w:r>
      <w:r>
        <w:rPr>
          <w:lang w:val="sr-Cyrl-CS"/>
        </w:rPr>
        <w:t xml:space="preserve"> за дојаву од пожара за Дом за старе и пензионере Кула",</w:t>
      </w:r>
      <w:r w:rsidR="00095359">
        <w:t xml:space="preserve"> </w:t>
      </w:r>
      <w:r>
        <w:rPr>
          <w:lang w:val="sr-Cyrl-CS"/>
        </w:rPr>
        <w:t>Кула Маршала Тита</w:t>
      </w:r>
      <w:r w:rsidR="00095359">
        <w:t xml:space="preserve"> </w:t>
      </w:r>
      <w:r>
        <w:rPr>
          <w:lang w:val="sr-Cyrl-CS"/>
        </w:rPr>
        <w:t xml:space="preserve">99 и објекат у Руском Крстуру Б.Кидрича бр.66 </w:t>
      </w:r>
      <w:r w:rsidRPr="0055142A">
        <w:rPr>
          <w:szCs w:val="24"/>
          <w:lang w:val="sr-Cyrl-CS"/>
        </w:rPr>
        <w:t>-</w:t>
      </w:r>
      <w:r w:rsidRPr="0055142A">
        <w:rPr>
          <w:rFonts w:eastAsia="Times New Roman"/>
          <w:szCs w:val="24"/>
          <w:lang w:val="sr-Cyrl-CS"/>
        </w:rPr>
        <w:t xml:space="preserve"> ЈНМВ </w:t>
      </w:r>
      <w:r w:rsidRPr="0055142A">
        <w:rPr>
          <w:rFonts w:eastAsia="Times New Roman"/>
          <w:szCs w:val="24"/>
        </w:rPr>
        <w:t>бр.</w:t>
      </w:r>
      <w:r w:rsidRPr="0055142A">
        <w:rPr>
          <w:rFonts w:eastAsia="Times New Roman"/>
          <w:szCs w:val="24"/>
          <w:lang w:val="sr-Cyrl-CS"/>
        </w:rPr>
        <w:t>0</w:t>
      </w:r>
      <w:r>
        <w:rPr>
          <w:rFonts w:eastAsia="Times New Roman"/>
          <w:szCs w:val="24"/>
          <w:lang w:val="sr-Cyrl-CS"/>
        </w:rPr>
        <w:t>7</w:t>
      </w:r>
      <w:r w:rsidRPr="0055142A">
        <w:rPr>
          <w:rFonts w:eastAsia="Times New Roman"/>
          <w:szCs w:val="24"/>
          <w:lang w:val="sr-Cyrl-CS"/>
        </w:rPr>
        <w:t>/15</w:t>
      </w:r>
      <w:r w:rsidRPr="0055142A">
        <w:rPr>
          <w:rFonts w:eastAsia="Times New Roman"/>
          <w:szCs w:val="24"/>
        </w:rPr>
        <w:t>.</w:t>
      </w:r>
      <w:r w:rsidRPr="001C6090">
        <w:rPr>
          <w:rFonts w:eastAsia="Times New Roman"/>
          <w:szCs w:val="24"/>
        </w:rPr>
        <w:t xml:space="preserve"> поднео независно, без договора са другим понуђачима или заинтересованим лицима</w:t>
      </w:r>
      <w:r w:rsidRPr="001C6090">
        <w:rPr>
          <w:rFonts w:eastAsia="Times New Roman"/>
          <w:szCs w:val="24"/>
          <w:lang w:val="sr-Cyrl-CS"/>
        </w:rPr>
        <w:t>.</w:t>
      </w:r>
    </w:p>
    <w:p w:rsidR="005214F0" w:rsidRPr="00E01B23" w:rsidRDefault="005214F0" w:rsidP="005214F0">
      <w:pPr>
        <w:jc w:val="both"/>
        <w:rPr>
          <w:szCs w:val="24"/>
        </w:rPr>
      </w:pPr>
    </w:p>
    <w:p w:rsidR="005214F0" w:rsidRDefault="005214F0" w:rsidP="005214F0">
      <w:pPr>
        <w:jc w:val="center"/>
      </w:pPr>
    </w:p>
    <w:p w:rsidR="005214F0" w:rsidRDefault="005214F0" w:rsidP="005214F0">
      <w:pPr>
        <w:jc w:val="center"/>
      </w:pPr>
    </w:p>
    <w:p w:rsidR="005214F0" w:rsidRPr="00C34D2F" w:rsidRDefault="005214F0" w:rsidP="005214F0">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5214F0" w:rsidRDefault="005214F0" w:rsidP="005214F0">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5214F0" w:rsidRDefault="005214F0" w:rsidP="005214F0">
      <w:pPr>
        <w:jc w:val="center"/>
      </w:pPr>
    </w:p>
    <w:p w:rsidR="005214F0" w:rsidRDefault="005214F0" w:rsidP="005214F0">
      <w:pPr>
        <w:jc w:val="center"/>
      </w:pPr>
    </w:p>
    <w:p w:rsidR="005214F0" w:rsidRDefault="005214F0" w:rsidP="005214F0">
      <w:pPr>
        <w:jc w:val="center"/>
      </w:pPr>
    </w:p>
    <w:p w:rsidR="005214F0" w:rsidRDefault="005214F0" w:rsidP="005214F0">
      <w:pPr>
        <w:jc w:val="center"/>
      </w:pPr>
    </w:p>
    <w:p w:rsidR="005214F0" w:rsidRDefault="005214F0" w:rsidP="005214F0">
      <w:pPr>
        <w:jc w:val="center"/>
      </w:pPr>
    </w:p>
    <w:p w:rsidR="005214F0" w:rsidRDefault="005214F0" w:rsidP="005214F0">
      <w:pPr>
        <w:jc w:val="center"/>
      </w:pPr>
    </w:p>
    <w:p w:rsidR="005214F0" w:rsidRDefault="005214F0" w:rsidP="005214F0">
      <w:pPr>
        <w:jc w:val="center"/>
        <w:rPr>
          <w:lang w:val="sr-Cyrl-CS"/>
        </w:rPr>
      </w:pPr>
    </w:p>
    <w:p w:rsidR="00AA1EBD" w:rsidRDefault="00AA1EBD" w:rsidP="005214F0">
      <w:pPr>
        <w:jc w:val="center"/>
        <w:rPr>
          <w:lang w:val="sr-Cyrl-CS"/>
        </w:rPr>
      </w:pPr>
    </w:p>
    <w:p w:rsidR="005214F0" w:rsidRPr="00B226EE" w:rsidRDefault="005214F0" w:rsidP="005214F0">
      <w:pPr>
        <w:rPr>
          <w:lang w:val="sr-Cyrl-CS"/>
        </w:rPr>
      </w:pPr>
    </w:p>
    <w:p w:rsidR="00095359" w:rsidRDefault="00095359" w:rsidP="00095359"/>
    <w:p w:rsidR="005214F0" w:rsidRPr="001C6090" w:rsidRDefault="005214F0" w:rsidP="00095359">
      <w:pPr>
        <w:jc w:val="center"/>
        <w:rPr>
          <w:b/>
          <w:i/>
          <w:color w:val="365F91" w:themeColor="accent1" w:themeShade="BF"/>
          <w:u w:val="single"/>
        </w:rPr>
      </w:pPr>
      <w:r>
        <w:rPr>
          <w:b/>
          <w:i/>
          <w:color w:val="365F91" w:themeColor="accent1" w:themeShade="BF"/>
          <w:u w:val="single"/>
          <w:lang w:val="sr-Latn-CS"/>
        </w:rPr>
        <w:lastRenderedPageBreak/>
        <w:t>X</w:t>
      </w:r>
      <w:r w:rsidR="00095359">
        <w:rPr>
          <w:b/>
          <w:i/>
          <w:color w:val="365F91" w:themeColor="accent1" w:themeShade="BF"/>
          <w:u w:val="single"/>
          <w:lang w:val="sr-Latn-CS"/>
        </w:rPr>
        <w:t xml:space="preserve"> </w:t>
      </w:r>
      <w:r w:rsidRPr="001C6090">
        <w:rPr>
          <w:b/>
          <w:i/>
          <w:color w:val="365F91" w:themeColor="accent1" w:themeShade="BF"/>
          <w:u w:val="single"/>
        </w:rPr>
        <w:t xml:space="preserve">ОБРАЗАЦ </w:t>
      </w:r>
      <w:r w:rsidRPr="001C6090">
        <w:rPr>
          <w:b/>
          <w:i/>
          <w:color w:val="365F91" w:themeColor="accent1" w:themeShade="BF"/>
          <w:u w:val="single"/>
          <w:lang w:val="sr-Cyrl-CS"/>
        </w:rPr>
        <w:t xml:space="preserve"> </w:t>
      </w:r>
      <w:r w:rsidRPr="001C6090">
        <w:rPr>
          <w:b/>
          <w:i/>
          <w:color w:val="365F91" w:themeColor="accent1" w:themeShade="BF"/>
          <w:u w:val="single"/>
        </w:rPr>
        <w:t>ИЗЈАВЕ О ПОШТОВАЊУ ОБАВЕЗА ИЗ ЧЛАНА 75. СТ. 2. ЗАКОНА</w:t>
      </w:r>
    </w:p>
    <w:p w:rsidR="005214F0" w:rsidRPr="003B32DB" w:rsidRDefault="005214F0" w:rsidP="005214F0">
      <w:pPr>
        <w:jc w:val="center"/>
        <w:rPr>
          <w:color w:val="0070C0"/>
        </w:rPr>
      </w:pPr>
    </w:p>
    <w:p w:rsidR="005214F0" w:rsidRDefault="005214F0" w:rsidP="005214F0">
      <w:pPr>
        <w:jc w:val="center"/>
      </w:pPr>
      <w:r>
        <w:t xml:space="preserve">У вези члана 75. став 2. Закона о јавним набавкама, као заступник понуђача дајем следећу </w:t>
      </w:r>
    </w:p>
    <w:p w:rsidR="005214F0" w:rsidRDefault="005214F0" w:rsidP="005214F0">
      <w:pPr>
        <w:jc w:val="center"/>
      </w:pPr>
    </w:p>
    <w:p w:rsidR="005214F0" w:rsidRPr="0010483D" w:rsidRDefault="005214F0" w:rsidP="005214F0">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5214F0" w:rsidRPr="00505B85" w:rsidRDefault="005214F0" w:rsidP="005214F0">
      <w:pPr>
        <w:jc w:val="center"/>
        <w:rPr>
          <w:szCs w:val="24"/>
        </w:rPr>
      </w:pPr>
    </w:p>
    <w:p w:rsidR="005214F0" w:rsidRPr="001C6090" w:rsidRDefault="005214F0" w:rsidP="005214F0">
      <w:pPr>
        <w:jc w:val="both"/>
        <w:rPr>
          <w:rFonts w:eastAsia="Times New Roman"/>
          <w:szCs w:val="24"/>
        </w:rPr>
      </w:pPr>
      <w:r w:rsidRPr="001C6090">
        <w:rPr>
          <w:szCs w:val="24"/>
        </w:rPr>
        <w:t>Понуђач _________________________________</w:t>
      </w:r>
      <w:r w:rsidR="00D4292C">
        <w:rPr>
          <w:szCs w:val="24"/>
        </w:rPr>
        <w:t xml:space="preserve"> </w:t>
      </w:r>
      <w:r w:rsidRPr="001C6090">
        <w:rPr>
          <w:szCs w:val="24"/>
        </w:rPr>
        <w:t xml:space="preserve">у поступку јавне набавке </w:t>
      </w:r>
      <w:r>
        <w:rPr>
          <w:rFonts w:eastAsia="Times New Roman"/>
          <w:szCs w:val="24"/>
          <w:lang w:val="sr-Cyrl-CS"/>
        </w:rPr>
        <w:t>Добара</w:t>
      </w:r>
      <w:r w:rsidRPr="0055142A">
        <w:rPr>
          <w:rFonts w:eastAsia="Times New Roman"/>
          <w:szCs w:val="24"/>
          <w:lang w:val="sr-Cyrl-CS"/>
        </w:rPr>
        <w:t>-</w:t>
      </w:r>
      <w:r w:rsidRPr="005214F0">
        <w:rPr>
          <w:lang w:val="sr-Cyrl-CS"/>
        </w:rPr>
        <w:t xml:space="preserve"> </w:t>
      </w:r>
      <w:r>
        <w:rPr>
          <w:lang w:val="sr-Cyrl-CS"/>
        </w:rPr>
        <w:t xml:space="preserve">алармни системи </w:t>
      </w:r>
      <w:r w:rsidR="0033063A" w:rsidRPr="0033063A">
        <w:rPr>
          <w:szCs w:val="24"/>
        </w:rPr>
        <w:t>и сигнализација</w:t>
      </w:r>
      <w:r w:rsidR="0033063A">
        <w:rPr>
          <w:lang w:val="sr-Cyrl-CS"/>
        </w:rPr>
        <w:t xml:space="preserve"> </w:t>
      </w:r>
      <w:r>
        <w:rPr>
          <w:lang w:val="sr-Cyrl-CS"/>
        </w:rPr>
        <w:t>за дојаву од пожара за Дом за старе и пензионере Кула",</w:t>
      </w:r>
      <w:r w:rsidR="00D4292C">
        <w:t xml:space="preserve"> </w:t>
      </w:r>
      <w:r>
        <w:rPr>
          <w:lang w:val="sr-Cyrl-CS"/>
        </w:rPr>
        <w:t>Кула Маршала Тита</w:t>
      </w:r>
      <w:r w:rsidR="00D4292C">
        <w:t xml:space="preserve"> </w:t>
      </w:r>
      <w:r>
        <w:rPr>
          <w:lang w:val="sr-Cyrl-CS"/>
        </w:rPr>
        <w:t xml:space="preserve">99 и објекат у Руском Крстуру Б.Кидрича бр.66 </w:t>
      </w:r>
      <w:r w:rsidRPr="0055142A">
        <w:rPr>
          <w:szCs w:val="24"/>
          <w:lang w:val="sr-Cyrl-CS"/>
        </w:rPr>
        <w:t>-</w:t>
      </w:r>
      <w:r w:rsidRPr="0055142A">
        <w:rPr>
          <w:rFonts w:eastAsia="Times New Roman"/>
          <w:szCs w:val="24"/>
          <w:lang w:val="sr-Cyrl-CS"/>
        </w:rPr>
        <w:t xml:space="preserve"> ЈНМВ </w:t>
      </w:r>
      <w:r w:rsidRPr="0055142A">
        <w:rPr>
          <w:rFonts w:eastAsia="Times New Roman"/>
          <w:szCs w:val="24"/>
        </w:rPr>
        <w:t>бр.</w:t>
      </w:r>
      <w:r w:rsidRPr="0055142A">
        <w:rPr>
          <w:rFonts w:eastAsia="Times New Roman"/>
          <w:szCs w:val="24"/>
          <w:lang w:val="sr-Cyrl-CS"/>
        </w:rPr>
        <w:t>0</w:t>
      </w:r>
      <w:r>
        <w:rPr>
          <w:rFonts w:eastAsia="Times New Roman"/>
          <w:szCs w:val="24"/>
          <w:lang w:val="sr-Cyrl-CS"/>
        </w:rPr>
        <w:t>7</w:t>
      </w:r>
      <w:r w:rsidRPr="0055142A">
        <w:rPr>
          <w:rFonts w:eastAsia="Times New Roman"/>
          <w:szCs w:val="24"/>
          <w:lang w:val="sr-Cyrl-CS"/>
        </w:rPr>
        <w:t>/15,</w:t>
      </w:r>
      <w:r w:rsidRPr="0055142A">
        <w:rPr>
          <w:rFonts w:eastAsia="Times New Roman"/>
          <w:szCs w:val="24"/>
        </w:rPr>
        <w:t xml:space="preserve"> п</w:t>
      </w:r>
      <w:r w:rsidRPr="001C6090">
        <w:rPr>
          <w:rFonts w:eastAsia="Times New Roman"/>
          <w:szCs w:val="24"/>
        </w:rPr>
        <w:t>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5214F0" w:rsidRDefault="005214F0" w:rsidP="005214F0">
      <w:pPr>
        <w:rPr>
          <w:rFonts w:eastAsia="Times New Roman"/>
          <w:szCs w:val="24"/>
        </w:rPr>
      </w:pP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Pr="00AE79DD" w:rsidRDefault="005214F0" w:rsidP="005214F0">
      <w:pPr>
        <w:rPr>
          <w:rFonts w:eastAsia="Times New Roman"/>
          <w:szCs w:val="24"/>
          <w:lang w:val="sr-Cyrl-CS"/>
        </w:rPr>
      </w:pPr>
    </w:p>
    <w:p w:rsidR="005214F0" w:rsidRPr="00C34D2F" w:rsidRDefault="005214F0" w:rsidP="005214F0">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5214F0" w:rsidRDefault="005214F0" w:rsidP="005214F0">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Default="005214F0" w:rsidP="005214F0">
      <w:pPr>
        <w:rPr>
          <w:rFonts w:eastAsia="Times New Roman"/>
          <w:szCs w:val="24"/>
          <w:lang w:val="sr-Cyrl-CS"/>
        </w:rPr>
      </w:pPr>
    </w:p>
    <w:p w:rsidR="005214F0" w:rsidRPr="00D4292C" w:rsidRDefault="005214F0" w:rsidP="005214F0">
      <w:pPr>
        <w:rPr>
          <w:szCs w:val="24"/>
        </w:rPr>
      </w:pPr>
      <w:r w:rsidRPr="00D4292C">
        <w:rPr>
          <w:b/>
          <w:szCs w:val="24"/>
        </w:rPr>
        <w:t>Напомена:</w:t>
      </w:r>
      <w:r w:rsidRPr="00505B85">
        <w:rPr>
          <w:i/>
          <w:szCs w:val="24"/>
        </w:rPr>
        <w:t xml:space="preserve"> </w:t>
      </w:r>
      <w:r w:rsidRPr="00D4292C">
        <w:rPr>
          <w:b/>
          <w:i/>
          <w:szCs w:val="24"/>
          <w:u w:val="single"/>
        </w:rPr>
        <w:t>Уколико понуду подноси група понуђача</w:t>
      </w:r>
      <w:r w:rsidRPr="00505B85">
        <w:rPr>
          <w:i/>
          <w:szCs w:val="24"/>
        </w:rPr>
        <w:t xml:space="preserve"> </w:t>
      </w:r>
      <w:r w:rsidRPr="00D4292C">
        <w:rPr>
          <w:szCs w:val="24"/>
        </w:rPr>
        <w:t>Изјава мора бити потписана од стране овлашћеног сваког понуђача из групе понуђача и оверена печатом.</w:t>
      </w:r>
    </w:p>
    <w:p w:rsidR="005214F0" w:rsidRPr="005214F0" w:rsidRDefault="005214F0" w:rsidP="005214F0">
      <w:pPr>
        <w:rPr>
          <w:rFonts w:ascii="Arial" w:hAnsi="Arial" w:cs="Arial"/>
          <w:b/>
          <w:i/>
          <w:sz w:val="28"/>
          <w:szCs w:val="28"/>
          <w:lang w:val="sr-Cyrl-CS"/>
        </w:rPr>
      </w:pPr>
    </w:p>
    <w:p w:rsidR="005214F0" w:rsidRPr="00457285" w:rsidRDefault="005214F0" w:rsidP="005214F0">
      <w:pPr>
        <w:jc w:val="center"/>
        <w:rPr>
          <w:b/>
          <w:i/>
          <w:color w:val="365F91" w:themeColor="accent1" w:themeShade="BF"/>
          <w:u w:val="single"/>
          <w:lang w:val="sr-Cyrl-CS"/>
        </w:rPr>
      </w:pPr>
      <w:r>
        <w:rPr>
          <w:b/>
          <w:i/>
          <w:color w:val="365F91" w:themeColor="accent1" w:themeShade="BF"/>
          <w:u w:val="single"/>
          <w:lang w:val="sr-Latn-CS"/>
        </w:rPr>
        <w:lastRenderedPageBreak/>
        <w:t>XI</w:t>
      </w:r>
      <w:r w:rsidR="006607C6">
        <w:rPr>
          <w:b/>
          <w:i/>
          <w:color w:val="365F91" w:themeColor="accent1" w:themeShade="BF"/>
          <w:u w:val="single"/>
        </w:rPr>
        <w:t xml:space="preserve"> </w:t>
      </w:r>
      <w:r>
        <w:rPr>
          <w:b/>
          <w:i/>
          <w:color w:val="365F91" w:themeColor="accent1" w:themeShade="BF"/>
          <w:u w:val="single"/>
          <w:lang w:val="sr-Cyrl-CS"/>
        </w:rPr>
        <w:t>ОБРАЗАЦ ИЗ</w:t>
      </w:r>
    </w:p>
    <w:p w:rsidR="005214F0" w:rsidRPr="00ED74A1" w:rsidRDefault="005214F0" w:rsidP="005214F0">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5214F0" w:rsidRPr="00ED74A1" w:rsidRDefault="005214F0" w:rsidP="005214F0">
      <w:pPr>
        <w:pStyle w:val="NoSpacing"/>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извођачач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5214F0" w:rsidRPr="00ED74A1" w:rsidRDefault="005214F0" w:rsidP="005214F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ДОМУ ЗА СТАРЕ И ПЕНЗИОНЕРЕ КУЛА</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регистроване бланко сопствене менице</w:t>
      </w:r>
      <w:r w:rsidRPr="00ED74A1">
        <w:rPr>
          <w:rFonts w:ascii="Times New Roman" w:hAnsi="Times New Roman"/>
          <w:sz w:val="24"/>
          <w:szCs w:val="24"/>
          <w:lang w:val="sr-Cyrl-CS" w:eastAsia="sr-Latn-CS"/>
        </w:rPr>
        <w:t>.</w:t>
      </w:r>
    </w:p>
    <w:p w:rsidR="005214F0" w:rsidRDefault="005214F0" w:rsidP="005214F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Извођач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 xml:space="preserve">аручиоцу </w:t>
      </w:r>
      <w:r>
        <w:rPr>
          <w:rFonts w:ascii="Times New Roman" w:hAnsi="Times New Roman"/>
          <w:sz w:val="24"/>
          <w:szCs w:val="24"/>
          <w:lang w:val="sr-Cyrl-CS" w:eastAsia="sr-Latn-CS"/>
        </w:rPr>
        <w:t>3</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три</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регистроване бланко сопствене менице</w:t>
      </w:r>
      <w:r w:rsidRPr="00ED74A1">
        <w:rPr>
          <w:rFonts w:ascii="Times New Roman" w:hAnsi="Times New Roman"/>
          <w:sz w:val="24"/>
          <w:szCs w:val="24"/>
          <w:lang w:val="sr-Cyrl-CS" w:eastAsia="sr-Latn-CS"/>
        </w:rPr>
        <w:t>, са клау</w:t>
      </w:r>
      <w:r>
        <w:rPr>
          <w:rFonts w:ascii="Times New Roman" w:hAnsi="Times New Roman"/>
          <w:sz w:val="24"/>
          <w:szCs w:val="24"/>
          <w:lang w:val="sr-Cyrl-CS" w:eastAsia="sr-Latn-CS"/>
        </w:rPr>
        <w:t xml:space="preserve">зулом “без протеста“ – безусловна и наплатива на први позив, и то: </w:t>
      </w:r>
    </w:p>
    <w:p w:rsidR="005214F0" w:rsidRPr="006607C6" w:rsidRDefault="005214F0" w:rsidP="005214F0">
      <w:pPr>
        <w:pStyle w:val="NoSpacing"/>
        <w:jc w:val="both"/>
        <w:rPr>
          <w:rFonts w:ascii="Times New Roman" w:hAnsi="Times New Roman"/>
          <w:sz w:val="24"/>
          <w:szCs w:val="24"/>
          <w:lang w:val="sr-Cyrl-CS" w:eastAsia="sr-Latn-CS"/>
        </w:rPr>
      </w:pPr>
      <w:r w:rsidRPr="006607C6">
        <w:rPr>
          <w:rFonts w:ascii="Times New Roman" w:hAnsi="Times New Roman"/>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извршења уговорне обавезе, приликом  закључивања Уговора о јавној набавци </w:t>
      </w:r>
      <w:r w:rsidRPr="006607C6">
        <w:rPr>
          <w:rFonts w:ascii="Times New Roman" w:hAnsi="Times New Roman"/>
          <w:b/>
          <w:sz w:val="24"/>
          <w:szCs w:val="24"/>
          <w:lang w:val="sr-Cyrl-CS" w:eastAsia="sr-Latn-CS"/>
        </w:rPr>
        <w:t>број: 07/15-ЈНМВ – добара-</w:t>
      </w:r>
      <w:r w:rsidRPr="006607C6">
        <w:rPr>
          <w:rFonts w:ascii="Times New Roman" w:hAnsi="Times New Roman"/>
          <w:sz w:val="24"/>
          <w:szCs w:val="24"/>
          <w:lang w:val="sr-Cyrl-CS"/>
        </w:rPr>
        <w:t>алармни системи</w:t>
      </w:r>
      <w:r w:rsidR="0033063A" w:rsidRPr="006607C6">
        <w:rPr>
          <w:rFonts w:ascii="Times New Roman" w:hAnsi="Times New Roman"/>
          <w:sz w:val="24"/>
          <w:szCs w:val="24"/>
        </w:rPr>
        <w:t xml:space="preserve"> и сигнализација</w:t>
      </w:r>
      <w:r w:rsidRPr="006607C6">
        <w:rPr>
          <w:rFonts w:ascii="Times New Roman" w:hAnsi="Times New Roman"/>
          <w:sz w:val="24"/>
          <w:szCs w:val="24"/>
          <w:lang w:val="sr-Cyrl-CS"/>
        </w:rPr>
        <w:t xml:space="preserve"> за дојаву од пожара за Дом за старе и пензионере Кула",</w:t>
      </w:r>
      <w:r w:rsidR="006607C6">
        <w:rPr>
          <w:rFonts w:ascii="Times New Roman" w:hAnsi="Times New Roman"/>
          <w:sz w:val="24"/>
          <w:szCs w:val="24"/>
        </w:rPr>
        <w:t xml:space="preserve"> </w:t>
      </w:r>
      <w:r w:rsidRPr="006607C6">
        <w:rPr>
          <w:rFonts w:ascii="Times New Roman" w:hAnsi="Times New Roman"/>
          <w:sz w:val="24"/>
          <w:szCs w:val="24"/>
          <w:lang w:val="sr-Cyrl-CS"/>
        </w:rPr>
        <w:t>Кула Маршала Тита</w:t>
      </w:r>
      <w:r w:rsidR="006607C6">
        <w:rPr>
          <w:rFonts w:ascii="Times New Roman" w:hAnsi="Times New Roman"/>
          <w:sz w:val="24"/>
          <w:szCs w:val="24"/>
        </w:rPr>
        <w:t xml:space="preserve"> </w:t>
      </w:r>
      <w:r w:rsidRPr="006607C6">
        <w:rPr>
          <w:rFonts w:ascii="Times New Roman" w:hAnsi="Times New Roman"/>
          <w:sz w:val="24"/>
          <w:szCs w:val="24"/>
          <w:lang w:val="sr-Cyrl-CS"/>
        </w:rPr>
        <w:t xml:space="preserve">99 и објекат у Руском Крстуру Б.Кидрича бр.66 </w:t>
      </w:r>
      <w:r w:rsidRPr="006607C6">
        <w:rPr>
          <w:rFonts w:ascii="Times New Roman" w:hAnsi="Times New Roman"/>
          <w:b/>
          <w:sz w:val="24"/>
          <w:szCs w:val="24"/>
          <w:lang w:val="sr-Cyrl-CS" w:eastAsia="sr-Latn-CS"/>
        </w:rPr>
        <w:t xml:space="preserve"> </w:t>
      </w:r>
      <w:r w:rsidRPr="006607C6">
        <w:rPr>
          <w:rFonts w:ascii="Times New Roman" w:hAnsi="Times New Roman"/>
          <w:sz w:val="24"/>
          <w:szCs w:val="24"/>
          <w:lang w:val="sr-Cyrl-CS" w:eastAsia="sr-Latn-CS"/>
        </w:rPr>
        <w:t>Уговор је</w:t>
      </w:r>
      <w:r w:rsidRPr="006607C6">
        <w:rPr>
          <w:rFonts w:ascii="Times New Roman" w:hAnsi="Times New Roman"/>
          <w:b/>
          <w:sz w:val="24"/>
          <w:szCs w:val="24"/>
          <w:lang w:val="sr-Cyrl-CS" w:eastAsia="sr-Latn-CS"/>
        </w:rPr>
        <w:t xml:space="preserve"> </w:t>
      </w:r>
      <w:r w:rsidRPr="006607C6">
        <w:rPr>
          <w:rFonts w:ascii="Times New Roman" w:hAnsi="Times New Roman"/>
          <w:sz w:val="24"/>
          <w:szCs w:val="24"/>
          <w:lang w:val="sr-Cyrl-CS" w:eastAsia="sr-Latn-CS"/>
        </w:rPr>
        <w:t>закључен на износ од _________________ дин. са ПДВ-ом.</w:t>
      </w:r>
    </w:p>
    <w:p w:rsidR="005214F0" w:rsidRPr="006607C6" w:rsidRDefault="005214F0" w:rsidP="005214F0">
      <w:pPr>
        <w:pStyle w:val="NoSpacing"/>
        <w:jc w:val="both"/>
        <w:rPr>
          <w:rFonts w:ascii="Times New Roman" w:hAnsi="Times New Roman"/>
          <w:sz w:val="24"/>
          <w:szCs w:val="24"/>
          <w:lang w:val="sr-Cyrl-CS" w:eastAsia="sr-Latn-CS"/>
        </w:rPr>
      </w:pPr>
      <w:r w:rsidRPr="006607C6">
        <w:rPr>
          <w:rFonts w:ascii="Times New Roman" w:hAnsi="Times New Roman"/>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извршења уговорне обавезе, приликом  закључивања Уговора о јавној набавци </w:t>
      </w:r>
      <w:r w:rsidRPr="006607C6">
        <w:rPr>
          <w:rFonts w:ascii="Times New Roman" w:hAnsi="Times New Roman"/>
          <w:b/>
          <w:sz w:val="24"/>
          <w:szCs w:val="24"/>
          <w:lang w:val="sr-Cyrl-CS" w:eastAsia="sr-Latn-CS"/>
        </w:rPr>
        <w:t>број: 07/15-ЈНМВ – добара-</w:t>
      </w:r>
      <w:r w:rsidRPr="006607C6">
        <w:rPr>
          <w:rFonts w:ascii="Times New Roman" w:hAnsi="Times New Roman"/>
          <w:sz w:val="24"/>
          <w:szCs w:val="24"/>
          <w:lang w:val="sr-Cyrl-CS"/>
        </w:rPr>
        <w:t xml:space="preserve"> алармни системи </w:t>
      </w:r>
      <w:r w:rsidR="0033063A" w:rsidRPr="006607C6">
        <w:rPr>
          <w:rFonts w:ascii="Times New Roman" w:hAnsi="Times New Roman"/>
          <w:sz w:val="24"/>
          <w:szCs w:val="24"/>
        </w:rPr>
        <w:t>и сигнализација</w:t>
      </w:r>
      <w:r w:rsidR="0033063A" w:rsidRPr="006607C6">
        <w:rPr>
          <w:rFonts w:ascii="Times New Roman" w:hAnsi="Times New Roman"/>
          <w:sz w:val="24"/>
          <w:szCs w:val="24"/>
          <w:lang w:val="sr-Cyrl-CS"/>
        </w:rPr>
        <w:t xml:space="preserve"> </w:t>
      </w:r>
      <w:r w:rsidRPr="006607C6">
        <w:rPr>
          <w:rFonts w:ascii="Times New Roman" w:hAnsi="Times New Roman"/>
          <w:sz w:val="24"/>
          <w:szCs w:val="24"/>
          <w:lang w:val="sr-Cyrl-CS"/>
        </w:rPr>
        <w:t>за дојаву од пожара за Дом за старе и пензионере Кула",</w:t>
      </w:r>
      <w:r w:rsidR="006607C6">
        <w:rPr>
          <w:rFonts w:ascii="Times New Roman" w:hAnsi="Times New Roman"/>
          <w:sz w:val="24"/>
          <w:szCs w:val="24"/>
        </w:rPr>
        <w:t xml:space="preserve"> </w:t>
      </w:r>
      <w:r w:rsidRPr="006607C6">
        <w:rPr>
          <w:rFonts w:ascii="Times New Roman" w:hAnsi="Times New Roman"/>
          <w:sz w:val="24"/>
          <w:szCs w:val="24"/>
          <w:lang w:val="sr-Cyrl-CS"/>
        </w:rPr>
        <w:t>Кула Маршала Тита</w:t>
      </w:r>
      <w:r w:rsidR="006607C6">
        <w:rPr>
          <w:rFonts w:ascii="Times New Roman" w:hAnsi="Times New Roman"/>
          <w:sz w:val="24"/>
          <w:szCs w:val="24"/>
        </w:rPr>
        <w:t xml:space="preserve"> </w:t>
      </w:r>
      <w:r w:rsidRPr="006607C6">
        <w:rPr>
          <w:rFonts w:ascii="Times New Roman" w:hAnsi="Times New Roman"/>
          <w:sz w:val="24"/>
          <w:szCs w:val="24"/>
          <w:lang w:val="sr-Cyrl-CS"/>
        </w:rPr>
        <w:t>99 и објекат у Руском Крстуру Б.Кидрича бр.66</w:t>
      </w:r>
      <w:r w:rsidRPr="006607C6">
        <w:rPr>
          <w:rFonts w:ascii="Times New Roman" w:hAnsi="Times New Roman"/>
          <w:b/>
          <w:sz w:val="24"/>
          <w:szCs w:val="24"/>
          <w:lang w:val="sr-Cyrl-CS" w:eastAsia="sr-Latn-CS"/>
        </w:rPr>
        <w:t xml:space="preserve">. </w:t>
      </w:r>
      <w:r w:rsidRPr="006607C6">
        <w:rPr>
          <w:rFonts w:ascii="Times New Roman" w:hAnsi="Times New Roman"/>
          <w:sz w:val="24"/>
          <w:szCs w:val="24"/>
          <w:lang w:val="sr-Cyrl-CS" w:eastAsia="sr-Latn-CS"/>
        </w:rPr>
        <w:t>Уговор је</w:t>
      </w:r>
      <w:r w:rsidRPr="006607C6">
        <w:rPr>
          <w:rFonts w:ascii="Times New Roman" w:hAnsi="Times New Roman"/>
          <w:b/>
          <w:sz w:val="24"/>
          <w:szCs w:val="24"/>
          <w:lang w:val="sr-Cyrl-CS" w:eastAsia="sr-Latn-CS"/>
        </w:rPr>
        <w:t xml:space="preserve"> </w:t>
      </w:r>
      <w:r w:rsidRPr="006607C6">
        <w:rPr>
          <w:rFonts w:ascii="Times New Roman" w:hAnsi="Times New Roman"/>
          <w:sz w:val="24"/>
          <w:szCs w:val="24"/>
          <w:lang w:val="sr-Cyrl-CS" w:eastAsia="sr-Latn-CS"/>
        </w:rPr>
        <w:t>закључен на износ од _________________ дин. са ПДВ-ом.</w:t>
      </w:r>
    </w:p>
    <w:p w:rsidR="005214F0" w:rsidRPr="006607C6" w:rsidRDefault="005214F0" w:rsidP="005214F0">
      <w:pPr>
        <w:pStyle w:val="NoSpacing"/>
        <w:jc w:val="both"/>
        <w:rPr>
          <w:rFonts w:ascii="Times New Roman" w:hAnsi="Times New Roman"/>
          <w:sz w:val="24"/>
          <w:szCs w:val="24"/>
          <w:lang w:val="sr-Cyrl-CS" w:eastAsia="sr-Latn-CS"/>
        </w:rPr>
      </w:pPr>
      <w:r w:rsidRPr="006607C6">
        <w:rPr>
          <w:rFonts w:ascii="Times New Roman" w:hAnsi="Times New Roman"/>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извршења уговорне обавезе, приликом  закључивања Уговора о јавној набавци </w:t>
      </w:r>
      <w:r w:rsidRPr="006607C6">
        <w:rPr>
          <w:rFonts w:ascii="Times New Roman" w:hAnsi="Times New Roman"/>
          <w:b/>
          <w:sz w:val="24"/>
          <w:szCs w:val="24"/>
          <w:lang w:val="sr-Cyrl-CS" w:eastAsia="sr-Latn-CS"/>
        </w:rPr>
        <w:t>број: 07/15-ЈНМВ – добара-</w:t>
      </w:r>
      <w:r w:rsidRPr="006607C6">
        <w:rPr>
          <w:rFonts w:ascii="Times New Roman" w:hAnsi="Times New Roman"/>
          <w:sz w:val="24"/>
          <w:szCs w:val="24"/>
          <w:lang w:val="sr-Cyrl-CS"/>
        </w:rPr>
        <w:t xml:space="preserve"> алармни системи </w:t>
      </w:r>
      <w:r w:rsidR="0033063A" w:rsidRPr="006607C6">
        <w:rPr>
          <w:rFonts w:ascii="Times New Roman" w:hAnsi="Times New Roman"/>
          <w:sz w:val="24"/>
          <w:szCs w:val="24"/>
        </w:rPr>
        <w:t>и сигнализација</w:t>
      </w:r>
      <w:r w:rsidR="0033063A" w:rsidRPr="006607C6">
        <w:rPr>
          <w:rFonts w:ascii="Times New Roman" w:hAnsi="Times New Roman"/>
          <w:sz w:val="24"/>
          <w:szCs w:val="24"/>
          <w:lang w:val="sr-Cyrl-CS"/>
        </w:rPr>
        <w:t xml:space="preserve"> </w:t>
      </w:r>
      <w:r w:rsidRPr="006607C6">
        <w:rPr>
          <w:rFonts w:ascii="Times New Roman" w:hAnsi="Times New Roman"/>
          <w:sz w:val="24"/>
          <w:szCs w:val="24"/>
          <w:lang w:val="sr-Cyrl-CS"/>
        </w:rPr>
        <w:t>за дојаву од пожара за Дом за старе и пензионере Кула",</w:t>
      </w:r>
      <w:r w:rsidR="006607C6">
        <w:rPr>
          <w:rFonts w:ascii="Times New Roman" w:hAnsi="Times New Roman"/>
          <w:sz w:val="24"/>
          <w:szCs w:val="24"/>
        </w:rPr>
        <w:t xml:space="preserve"> </w:t>
      </w:r>
      <w:r w:rsidRPr="006607C6">
        <w:rPr>
          <w:rFonts w:ascii="Times New Roman" w:hAnsi="Times New Roman"/>
          <w:sz w:val="24"/>
          <w:szCs w:val="24"/>
          <w:lang w:val="sr-Cyrl-CS"/>
        </w:rPr>
        <w:t>Кула Маршала Тита</w:t>
      </w:r>
      <w:r w:rsidR="006607C6">
        <w:rPr>
          <w:rFonts w:ascii="Times New Roman" w:hAnsi="Times New Roman"/>
          <w:sz w:val="24"/>
          <w:szCs w:val="24"/>
        </w:rPr>
        <w:t xml:space="preserve"> </w:t>
      </w:r>
      <w:r w:rsidRPr="006607C6">
        <w:rPr>
          <w:rFonts w:ascii="Times New Roman" w:hAnsi="Times New Roman"/>
          <w:sz w:val="24"/>
          <w:szCs w:val="24"/>
          <w:lang w:val="sr-Cyrl-CS"/>
        </w:rPr>
        <w:t>99 и објекат у Руском Крстуру Б.Кидрича бр.66</w:t>
      </w:r>
      <w:r w:rsidRPr="006607C6">
        <w:rPr>
          <w:rFonts w:ascii="Times New Roman" w:hAnsi="Times New Roman"/>
          <w:b/>
          <w:sz w:val="24"/>
          <w:szCs w:val="24"/>
          <w:lang w:val="sr-Cyrl-CS" w:eastAsia="sr-Latn-CS"/>
        </w:rPr>
        <w:t xml:space="preserve">. </w:t>
      </w:r>
      <w:r w:rsidRPr="006607C6">
        <w:rPr>
          <w:rFonts w:ascii="Times New Roman" w:hAnsi="Times New Roman"/>
          <w:sz w:val="24"/>
          <w:szCs w:val="24"/>
          <w:lang w:val="sr-Cyrl-CS" w:eastAsia="sr-Latn-CS"/>
        </w:rPr>
        <w:t>Уговор је</w:t>
      </w:r>
      <w:r w:rsidRPr="006607C6">
        <w:rPr>
          <w:rFonts w:ascii="Times New Roman" w:hAnsi="Times New Roman"/>
          <w:b/>
          <w:sz w:val="24"/>
          <w:szCs w:val="24"/>
          <w:lang w:val="sr-Cyrl-CS" w:eastAsia="sr-Latn-CS"/>
        </w:rPr>
        <w:t xml:space="preserve"> </w:t>
      </w:r>
      <w:r w:rsidRPr="006607C6">
        <w:rPr>
          <w:rFonts w:ascii="Times New Roman" w:hAnsi="Times New Roman"/>
          <w:sz w:val="24"/>
          <w:szCs w:val="24"/>
          <w:lang w:val="sr-Cyrl-CS" w:eastAsia="sr-Latn-CS"/>
        </w:rPr>
        <w:t>закључен на износ од _________________ дин. са ПДВ-ом.</w:t>
      </w:r>
    </w:p>
    <w:p w:rsidR="005214F0" w:rsidRPr="00ED74A1" w:rsidRDefault="005214F0" w:rsidP="005214F0">
      <w:pPr>
        <w:pStyle w:val="NoSpacing"/>
        <w:jc w:val="both"/>
        <w:rPr>
          <w:rFonts w:ascii="Times New Roman" w:hAnsi="Times New Roman"/>
          <w:sz w:val="24"/>
          <w:szCs w:val="24"/>
          <w:lang w:val="sr-Cyrl-CS" w:eastAsia="sr-Latn-CS"/>
        </w:rPr>
      </w:pPr>
    </w:p>
    <w:p w:rsidR="005214F0" w:rsidRDefault="005214F0" w:rsidP="005214F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1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10</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5214F0" w:rsidRDefault="005214F0" w:rsidP="005214F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2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5214F0" w:rsidRPr="00ED74A1" w:rsidRDefault="005214F0" w:rsidP="005214F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3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(5</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5214F0" w:rsidRPr="00ED74A1" w:rsidRDefault="005214F0" w:rsidP="005214F0">
      <w:pPr>
        <w:pStyle w:val="NoSpacing"/>
        <w:ind w:firstLine="720"/>
        <w:jc w:val="both"/>
        <w:rPr>
          <w:rFonts w:ascii="Times New Roman" w:hAnsi="Times New Roman"/>
          <w:sz w:val="24"/>
          <w:szCs w:val="24"/>
          <w:lang w:val="sr-Cyrl-CS" w:eastAsia="sr-Latn-CS"/>
        </w:rPr>
      </w:pPr>
    </w:p>
    <w:p w:rsidR="005214F0" w:rsidRPr="00ED74A1" w:rsidRDefault="005214F0" w:rsidP="005214F0">
      <w:pPr>
        <w:pStyle w:val="NoSpacing"/>
        <w:jc w:val="both"/>
        <w:rPr>
          <w:rFonts w:ascii="Times New Roman" w:hAnsi="Times New Roman"/>
          <w:sz w:val="24"/>
          <w:szCs w:val="24"/>
          <w:lang w:val="sr-Cyrl-CS" w:eastAsia="sr-Latn-CS"/>
        </w:rPr>
      </w:pPr>
    </w:p>
    <w:p w:rsidR="005214F0" w:rsidRPr="00ED74A1" w:rsidRDefault="005214F0" w:rsidP="005214F0">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lastRenderedPageBreak/>
        <w:t>Извођ</w:t>
      </w:r>
      <w:r w:rsidRPr="00ED74A1">
        <w:rPr>
          <w:rFonts w:ascii="Times New Roman" w:hAnsi="Times New Roman"/>
          <w:sz w:val="24"/>
          <w:szCs w:val="24"/>
          <w:lang w:val="sr-Cyrl-CS" w:eastAsia="sr-Latn-CS"/>
        </w:rPr>
        <w:t xml:space="preserve">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5214F0" w:rsidRDefault="005214F0" w:rsidP="005214F0">
      <w:pPr>
        <w:jc w:val="both"/>
        <w:rPr>
          <w:rFonts w:eastAsia="Times New Roman"/>
          <w:szCs w:val="24"/>
          <w:lang w:val="sr-Cyrl-CS" w:eastAsia="sr-Latn-CS"/>
        </w:rPr>
      </w:pPr>
    </w:p>
    <w:p w:rsidR="005214F0" w:rsidRDefault="005214F0" w:rsidP="005214F0">
      <w:pPr>
        <w:jc w:val="both"/>
        <w:rPr>
          <w:rFonts w:eastAsia="Times New Roman"/>
          <w:szCs w:val="24"/>
          <w:lang w:val="sr-Cyrl-CS" w:eastAsia="sr-Latn-CS"/>
        </w:rPr>
      </w:pPr>
    </w:p>
    <w:p w:rsidR="005214F0" w:rsidRPr="00ED74A1" w:rsidRDefault="005214F0" w:rsidP="005214F0">
      <w:pPr>
        <w:jc w:val="both"/>
        <w:rPr>
          <w:rFonts w:eastAsia="Times New Roman"/>
          <w:szCs w:val="24"/>
          <w:lang w:val="sr-Cyrl-CS" w:eastAsia="sr-Latn-CS"/>
        </w:rPr>
      </w:pPr>
    </w:p>
    <w:p w:rsidR="005214F0" w:rsidRPr="003329B0" w:rsidRDefault="005214F0" w:rsidP="005214F0">
      <w:pPr>
        <w:jc w:val="both"/>
        <w:rPr>
          <w:rFonts w:eastAsia="Times New Roman"/>
          <w:szCs w:val="24"/>
          <w:lang w:val="sr-Cyrl-CS" w:eastAsia="sr-Latn-CS"/>
        </w:rPr>
      </w:pPr>
      <w:r w:rsidRPr="003329B0">
        <w:rPr>
          <w:rFonts w:eastAsia="Times New Roman"/>
          <w:szCs w:val="24"/>
          <w:lang w:val="sr-Latn-CS" w:eastAsia="sr-Latn-CS"/>
        </w:rPr>
        <w:t>Место</w:t>
      </w:r>
      <w:r w:rsidRPr="003329B0">
        <w:rPr>
          <w:rFonts w:eastAsia="Times New Roman"/>
          <w:szCs w:val="24"/>
          <w:lang w:val="sr-Cyrl-CS" w:eastAsia="sr-Latn-CS"/>
        </w:rPr>
        <w:t>,</w:t>
      </w:r>
    </w:p>
    <w:p w:rsidR="005214F0" w:rsidRPr="003329B0" w:rsidRDefault="005214F0" w:rsidP="005214F0">
      <w:pPr>
        <w:jc w:val="both"/>
        <w:rPr>
          <w:rFonts w:eastAsia="Times New Roman"/>
          <w:szCs w:val="24"/>
          <w:lang w:val="sr-Cyrl-CS" w:eastAsia="sr-Latn-CS"/>
        </w:rPr>
      </w:pPr>
      <w:r w:rsidRPr="003329B0">
        <w:rPr>
          <w:rFonts w:eastAsia="Times New Roman"/>
          <w:szCs w:val="24"/>
          <w:lang w:val="sr-Cyrl-CS" w:eastAsia="sr-Latn-CS"/>
        </w:rPr>
        <w:t>Д</w:t>
      </w:r>
      <w:r w:rsidRPr="003329B0">
        <w:rPr>
          <w:rFonts w:eastAsia="Times New Roman"/>
          <w:szCs w:val="24"/>
          <w:lang w:val="sr-Latn-CS" w:eastAsia="sr-Latn-CS"/>
        </w:rPr>
        <w:t xml:space="preserve">атум: </w:t>
      </w:r>
      <w:r>
        <w:rPr>
          <w:rFonts w:eastAsia="Times New Roman"/>
          <w:szCs w:val="24"/>
          <w:lang w:val="sr-Latn-CS" w:eastAsia="sr-Latn-CS"/>
        </w:rPr>
        <w:tab/>
      </w:r>
      <w:r>
        <w:rPr>
          <w:rFonts w:eastAsia="Times New Roman"/>
          <w:szCs w:val="24"/>
          <w:lang w:val="sr-Latn-CS" w:eastAsia="sr-Latn-CS"/>
        </w:rPr>
        <w:tab/>
      </w:r>
      <w:r>
        <w:rPr>
          <w:rFonts w:eastAsia="Times New Roman"/>
          <w:szCs w:val="24"/>
          <w:lang w:val="sr-Latn-CS" w:eastAsia="sr-Latn-CS"/>
        </w:rPr>
        <w:tab/>
      </w:r>
      <w:r w:rsidRPr="003329B0">
        <w:rPr>
          <w:rFonts w:eastAsia="Times New Roman"/>
          <w:b/>
          <w:szCs w:val="24"/>
          <w:lang w:val="sr-Latn-CS" w:eastAsia="sr-Latn-CS"/>
        </w:rPr>
        <w:t>М. П.</w:t>
      </w:r>
    </w:p>
    <w:p w:rsidR="005214F0" w:rsidRPr="003329B0" w:rsidRDefault="005214F0" w:rsidP="005214F0">
      <w:pPr>
        <w:ind w:left="5040"/>
        <w:jc w:val="both"/>
        <w:rPr>
          <w:rFonts w:eastAsia="Times New Roman"/>
          <w:szCs w:val="24"/>
          <w:lang w:val="sr-Cyrl-CS" w:eastAsia="sr-Latn-CS"/>
        </w:rPr>
      </w:pPr>
      <w:r w:rsidRPr="003329B0">
        <w:rPr>
          <w:rFonts w:eastAsia="Times New Roman"/>
          <w:szCs w:val="24"/>
          <w:lang w:val="sr-Cyrl-CS" w:eastAsia="sr-Latn-CS"/>
        </w:rPr>
        <w:t>_______________________________</w:t>
      </w:r>
    </w:p>
    <w:p w:rsidR="005214F0" w:rsidRPr="003329B0" w:rsidRDefault="005214F0" w:rsidP="005214F0">
      <w:pPr>
        <w:rPr>
          <w:rFonts w:eastAsia="Times New Roman"/>
          <w:szCs w:val="24"/>
          <w:lang w:val="sr-Cyrl-CS" w:eastAsia="sr-Latn-CS"/>
        </w:rPr>
      </w:pPr>
      <w:r w:rsidRPr="003329B0">
        <w:rPr>
          <w:rFonts w:eastAsia="Times New Roman"/>
          <w:szCs w:val="24"/>
          <w:lang w:val="sr-Cyrl-CS" w:eastAsia="sr-Latn-CS"/>
        </w:rPr>
        <w:t xml:space="preserve">                                                                                 </w:t>
      </w:r>
      <w:r>
        <w:rPr>
          <w:rFonts w:eastAsia="Times New Roman"/>
          <w:szCs w:val="24"/>
          <w:lang w:eastAsia="sr-Latn-CS"/>
        </w:rPr>
        <w:t xml:space="preserve">            </w:t>
      </w:r>
      <w:r w:rsidRPr="003329B0">
        <w:rPr>
          <w:rFonts w:eastAsia="Times New Roman"/>
          <w:szCs w:val="24"/>
          <w:lang w:val="sr-Cyrl-CS" w:eastAsia="sr-Latn-CS"/>
        </w:rPr>
        <w:t xml:space="preserve">  (</w:t>
      </w:r>
      <w:r w:rsidRPr="003329B0">
        <w:rPr>
          <w:rFonts w:eastAsia="Times New Roman"/>
          <w:szCs w:val="24"/>
          <w:lang w:val="sr-Latn-CS" w:eastAsia="sr-Latn-CS"/>
        </w:rPr>
        <w:t>потпис овлашћеног лица</w:t>
      </w:r>
      <w:r w:rsidRPr="003329B0">
        <w:rPr>
          <w:rFonts w:eastAsia="Times New Roman"/>
          <w:szCs w:val="24"/>
          <w:lang w:val="sr-Cyrl-CS" w:eastAsia="sr-Latn-CS"/>
        </w:rPr>
        <w:t>)</w:t>
      </w:r>
    </w:p>
    <w:p w:rsidR="005214F0" w:rsidRPr="003329B0" w:rsidRDefault="005214F0" w:rsidP="005214F0">
      <w:pPr>
        <w:rPr>
          <w:rFonts w:eastAsia="Times New Roman"/>
          <w:szCs w:val="24"/>
          <w:lang w:val="sr-Cyrl-CS" w:eastAsia="sr-Latn-CS"/>
        </w:rPr>
      </w:pPr>
    </w:p>
    <w:p w:rsidR="005214F0" w:rsidRPr="003329B0" w:rsidRDefault="005214F0" w:rsidP="005214F0">
      <w:pPr>
        <w:rPr>
          <w:rFonts w:eastAsia="Times New Roman"/>
          <w:szCs w:val="24"/>
          <w:lang w:val="sr-Cyrl-CS" w:eastAsia="sr-Latn-CS"/>
        </w:rPr>
      </w:pPr>
    </w:p>
    <w:p w:rsidR="005214F0" w:rsidRPr="003329B0" w:rsidRDefault="005214F0" w:rsidP="005214F0">
      <w:pPr>
        <w:rPr>
          <w:rFonts w:eastAsia="Times New Roman"/>
          <w:szCs w:val="24"/>
          <w:lang w:val="sr-Cyrl-CS" w:eastAsia="sr-Latn-CS"/>
        </w:rPr>
      </w:pPr>
    </w:p>
    <w:p w:rsidR="005214F0" w:rsidRPr="00ED74A1" w:rsidRDefault="005214F0" w:rsidP="005214F0">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sidR="006607C6">
        <w:rPr>
          <w:rFonts w:ascii="Times New Roman" w:hAnsi="Times New Roman"/>
          <w:b/>
          <w:bCs/>
          <w:sz w:val="24"/>
          <w:szCs w:val="24"/>
          <w:lang w:val="sr-Latn-CS" w:eastAsia="sr-Latn-CS"/>
        </w:rPr>
        <w:t xml:space="preserve"> </w:t>
      </w:r>
      <w:r w:rsidR="006607C6">
        <w:rPr>
          <w:rFonts w:ascii="Times New Roman" w:hAnsi="Times New Roman"/>
          <w:sz w:val="24"/>
          <w:szCs w:val="24"/>
          <w:lang w:eastAsia="sr-Latn-CS"/>
        </w:rPr>
        <w:t>o</w:t>
      </w:r>
      <w:r>
        <w:rPr>
          <w:rFonts w:ascii="Times New Roman" w:hAnsi="Times New Roman"/>
          <w:sz w:val="24"/>
          <w:szCs w:val="24"/>
          <w:lang w:val="sr-Cyrl-CS" w:eastAsia="sr-Latn-CS"/>
        </w:rPr>
        <w:t xml:space="preserve">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осим регистарског броја меница који накнадно попуњава само </w:t>
      </w:r>
      <w:r>
        <w:rPr>
          <w:rFonts w:ascii="Times New Roman" w:hAnsi="Times New Roman"/>
          <w:sz w:val="24"/>
          <w:szCs w:val="24"/>
          <w:lang w:val="sr-Cyrl-CS" w:eastAsia="sr-Latn-CS"/>
        </w:rPr>
        <w:t>Извођач</w:t>
      </w:r>
      <w:r w:rsidRPr="00ED74A1">
        <w:rPr>
          <w:rFonts w:ascii="Times New Roman" w:hAnsi="Times New Roman"/>
          <w:sz w:val="24"/>
          <w:szCs w:val="24"/>
          <w:lang w:val="sr-Cyrl-CS" w:eastAsia="sr-Latn-CS"/>
        </w:rPr>
        <w:t>) потписану и оверену од стран</w:t>
      </w:r>
      <w:r>
        <w:rPr>
          <w:rFonts w:ascii="Times New Roman" w:hAnsi="Times New Roman"/>
          <w:sz w:val="24"/>
          <w:szCs w:val="24"/>
          <w:lang w:val="sr-Cyrl-CS" w:eastAsia="sr-Latn-CS"/>
        </w:rPr>
        <w:t xml:space="preserve">е одговорног лица, достављају </w:t>
      </w:r>
      <w:r w:rsidRPr="00ED74A1">
        <w:rPr>
          <w:rFonts w:ascii="Times New Roman" w:hAnsi="Times New Roman"/>
          <w:sz w:val="24"/>
          <w:szCs w:val="24"/>
          <w:lang w:val="sr-Cyrl-CS" w:eastAsia="sr-Latn-CS"/>
        </w:rPr>
        <w:t>сви потенцијални понуђач</w:t>
      </w:r>
      <w:r>
        <w:rPr>
          <w:rFonts w:ascii="Times New Roman" w:hAnsi="Times New Roman"/>
          <w:sz w:val="24"/>
          <w:szCs w:val="24"/>
          <w:lang w:val="sr-Cyrl-CS" w:eastAsia="sr-Latn-CS"/>
        </w:rPr>
        <w:t>и</w:t>
      </w:r>
      <w:r w:rsidRPr="00ED74A1">
        <w:rPr>
          <w:rFonts w:ascii="Times New Roman" w:hAnsi="Times New Roman"/>
          <w:sz w:val="24"/>
          <w:szCs w:val="24"/>
          <w:lang w:val="sr-Cyrl-CS" w:eastAsia="sr-Latn-CS"/>
        </w:rPr>
        <w:t xml:space="preserve">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07/15 ЈНМВ, доставити Наручиоцу 3 регистроване бланко сопствене </w:t>
      </w:r>
      <w:r w:rsidRPr="00ED74A1">
        <w:rPr>
          <w:rFonts w:ascii="Times New Roman" w:hAnsi="Times New Roman"/>
          <w:sz w:val="24"/>
          <w:szCs w:val="24"/>
          <w:lang w:val="sr-Cyrl-CS" w:eastAsia="sr-Latn-CS"/>
        </w:rPr>
        <w:t>менице и поступити по наводима из исте.</w:t>
      </w:r>
    </w:p>
    <w:p w:rsidR="005214F0" w:rsidRDefault="005214F0" w:rsidP="005214F0">
      <w:pPr>
        <w:rPr>
          <w:rFonts w:ascii="Arial" w:hAnsi="Arial" w:cs="Arial"/>
          <w:b/>
          <w:i/>
          <w:sz w:val="28"/>
          <w:szCs w:val="28"/>
          <w:lang w:val="sr-Cyrl-CS"/>
        </w:rPr>
      </w:pPr>
    </w:p>
    <w:p w:rsidR="005214F0" w:rsidRDefault="005214F0" w:rsidP="005214F0">
      <w:pPr>
        <w:rPr>
          <w:rFonts w:ascii="Arial" w:hAnsi="Arial" w:cs="Arial"/>
          <w:b/>
          <w:i/>
          <w:sz w:val="28"/>
          <w:szCs w:val="28"/>
          <w:lang w:val="sr-Latn-CS"/>
        </w:rPr>
      </w:pPr>
    </w:p>
    <w:p w:rsidR="005214F0" w:rsidRDefault="005214F0" w:rsidP="005214F0">
      <w:pPr>
        <w:rPr>
          <w:rFonts w:ascii="Arial" w:hAnsi="Arial" w:cs="Arial"/>
          <w:b/>
          <w:i/>
          <w:sz w:val="28"/>
          <w:szCs w:val="28"/>
          <w:lang w:val="sr-Latn-CS"/>
        </w:rPr>
      </w:pPr>
    </w:p>
    <w:p w:rsidR="005214F0" w:rsidRDefault="005214F0" w:rsidP="005214F0">
      <w:pPr>
        <w:rPr>
          <w:szCs w:val="24"/>
          <w:lang w:val="sr-Cyrl-CS"/>
        </w:rPr>
      </w:pPr>
    </w:p>
    <w:p w:rsidR="005214F0" w:rsidRDefault="005214F0" w:rsidP="005214F0"/>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9F2347" w:rsidRDefault="009F2347" w:rsidP="002C531A">
      <w:pPr>
        <w:spacing w:after="0" w:line="240" w:lineRule="auto"/>
        <w:ind w:right="-113"/>
        <w:rPr>
          <w:rFonts w:eastAsia="Times New Roman"/>
          <w:b/>
          <w:bCs/>
          <w:szCs w:val="24"/>
          <w:lang w:val="sr-Cyrl-CS"/>
        </w:rPr>
      </w:pPr>
    </w:p>
    <w:p w:rsidR="001F7DFE" w:rsidRPr="008850DA" w:rsidRDefault="001F7DFE">
      <w:pPr>
        <w:rPr>
          <w:lang w:val="sr-Cyrl-CS"/>
        </w:rPr>
      </w:pPr>
    </w:p>
    <w:sectPr w:rsidR="001F7DFE" w:rsidRPr="008850DA" w:rsidSect="00322E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1D8" w:rsidRDefault="008141D8" w:rsidP="00322EFF">
      <w:pPr>
        <w:spacing w:after="0" w:line="240" w:lineRule="auto"/>
      </w:pPr>
      <w:r>
        <w:separator/>
      </w:r>
    </w:p>
  </w:endnote>
  <w:endnote w:type="continuationSeparator" w:id="1">
    <w:p w:rsidR="008141D8" w:rsidRDefault="008141D8"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A" w:rsidRDefault="00330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33063A" w:rsidRDefault="008B6C96">
        <w:pPr>
          <w:pStyle w:val="Footer"/>
          <w:jc w:val="right"/>
        </w:pPr>
        <w:fldSimple w:instr=" PAGE   \* MERGEFORMAT ">
          <w:r w:rsidR="002F4F10">
            <w:rPr>
              <w:noProof/>
            </w:rPr>
            <w:t>42</w:t>
          </w:r>
        </w:fldSimple>
      </w:p>
    </w:sdtContent>
  </w:sdt>
  <w:p w:rsidR="0033063A" w:rsidRDefault="003306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A" w:rsidRDefault="00330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1D8" w:rsidRDefault="008141D8" w:rsidP="00322EFF">
      <w:pPr>
        <w:spacing w:after="0" w:line="240" w:lineRule="auto"/>
      </w:pPr>
      <w:r>
        <w:separator/>
      </w:r>
    </w:p>
  </w:footnote>
  <w:footnote w:type="continuationSeparator" w:id="1">
    <w:p w:rsidR="008141D8" w:rsidRDefault="008141D8"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A" w:rsidRDefault="00330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A" w:rsidRDefault="003306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3A" w:rsidRDefault="003306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9">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539E6"/>
    <w:multiLevelType w:val="hybridMultilevel"/>
    <w:tmpl w:val="6F1E4A82"/>
    <w:lvl w:ilvl="0" w:tplc="F34C44E2">
      <w:start w:val="1"/>
      <w:numFmt w:val="decimal"/>
      <w:lvlText w:val="%1."/>
      <w:lvlJc w:val="left"/>
      <w:pPr>
        <w:ind w:left="4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3">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7">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0"/>
  </w:num>
  <w:num w:numId="4">
    <w:abstractNumId w:val="11"/>
  </w:num>
  <w:num w:numId="5">
    <w:abstractNumId w:val="10"/>
  </w:num>
  <w:num w:numId="6">
    <w:abstractNumId w:val="21"/>
  </w:num>
  <w:num w:numId="7">
    <w:abstractNumId w:val="13"/>
  </w:num>
  <w:num w:numId="8">
    <w:abstractNumId w:val="24"/>
  </w:num>
  <w:num w:numId="9">
    <w:abstractNumId w:val="23"/>
  </w:num>
  <w:num w:numId="10">
    <w:abstractNumId w:val="9"/>
  </w:num>
  <w:num w:numId="11">
    <w:abstractNumId w:val="5"/>
  </w:num>
  <w:num w:numId="12">
    <w:abstractNumId w:val="26"/>
  </w:num>
  <w:num w:numId="13">
    <w:abstractNumId w:val="14"/>
  </w:num>
  <w:num w:numId="14">
    <w:abstractNumId w:val="6"/>
  </w:num>
  <w:num w:numId="15">
    <w:abstractNumId w:val="18"/>
  </w:num>
  <w:num w:numId="16">
    <w:abstractNumId w:val="16"/>
  </w:num>
  <w:num w:numId="17">
    <w:abstractNumId w:val="15"/>
  </w:num>
  <w:num w:numId="18">
    <w:abstractNumId w:val="12"/>
  </w:num>
  <w:num w:numId="19">
    <w:abstractNumId w:val="2"/>
  </w:num>
  <w:num w:numId="20">
    <w:abstractNumId w:val="7"/>
  </w:num>
  <w:num w:numId="21">
    <w:abstractNumId w:val="28"/>
  </w:num>
  <w:num w:numId="22">
    <w:abstractNumId w:val="25"/>
  </w:num>
  <w:num w:numId="23">
    <w:abstractNumId w:val="29"/>
  </w:num>
  <w:num w:numId="24">
    <w:abstractNumId w:val="19"/>
  </w:num>
  <w:num w:numId="25">
    <w:abstractNumId w:val="3"/>
  </w:num>
  <w:num w:numId="26">
    <w:abstractNumId w:val="27"/>
  </w:num>
  <w:num w:numId="27">
    <w:abstractNumId w:val="17"/>
  </w:num>
  <w:num w:numId="28">
    <w:abstractNumId w:val="4"/>
  </w:num>
  <w:num w:numId="29">
    <w:abstractNumId w:val="0"/>
  </w:num>
  <w:num w:numId="30">
    <w:abstractNumId w:val="1"/>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20002"/>
    <w:rsid w:val="00031048"/>
    <w:rsid w:val="00070EF7"/>
    <w:rsid w:val="000760F2"/>
    <w:rsid w:val="0009079D"/>
    <w:rsid w:val="00095359"/>
    <w:rsid w:val="000B107A"/>
    <w:rsid w:val="000D3DE0"/>
    <w:rsid w:val="000D6A8A"/>
    <w:rsid w:val="000E39AE"/>
    <w:rsid w:val="000E4086"/>
    <w:rsid w:val="000E545A"/>
    <w:rsid w:val="0011143A"/>
    <w:rsid w:val="00117B9C"/>
    <w:rsid w:val="00120658"/>
    <w:rsid w:val="00120675"/>
    <w:rsid w:val="00144188"/>
    <w:rsid w:val="00144A5B"/>
    <w:rsid w:val="001557AC"/>
    <w:rsid w:val="00161C97"/>
    <w:rsid w:val="00171AC8"/>
    <w:rsid w:val="00172E3E"/>
    <w:rsid w:val="001863BA"/>
    <w:rsid w:val="00193B2F"/>
    <w:rsid w:val="001B6929"/>
    <w:rsid w:val="001B6B4E"/>
    <w:rsid w:val="001C6090"/>
    <w:rsid w:val="001C7E2E"/>
    <w:rsid w:val="001D02B5"/>
    <w:rsid w:val="001F20DE"/>
    <w:rsid w:val="001F353E"/>
    <w:rsid w:val="001F7DFE"/>
    <w:rsid w:val="00201062"/>
    <w:rsid w:val="002057DB"/>
    <w:rsid w:val="002075AD"/>
    <w:rsid w:val="002407E3"/>
    <w:rsid w:val="0026558C"/>
    <w:rsid w:val="002878E7"/>
    <w:rsid w:val="002C531A"/>
    <w:rsid w:val="002D351E"/>
    <w:rsid w:val="002D7881"/>
    <w:rsid w:val="002D7A88"/>
    <w:rsid w:val="002F4F10"/>
    <w:rsid w:val="002F7E17"/>
    <w:rsid w:val="00306784"/>
    <w:rsid w:val="003106C1"/>
    <w:rsid w:val="00314482"/>
    <w:rsid w:val="00317C3F"/>
    <w:rsid w:val="003207D3"/>
    <w:rsid w:val="00322EFF"/>
    <w:rsid w:val="0033063A"/>
    <w:rsid w:val="00353102"/>
    <w:rsid w:val="00361B4C"/>
    <w:rsid w:val="0037040B"/>
    <w:rsid w:val="0037164B"/>
    <w:rsid w:val="003802F9"/>
    <w:rsid w:val="00396D03"/>
    <w:rsid w:val="00396F7F"/>
    <w:rsid w:val="003A7D4C"/>
    <w:rsid w:val="003B53B8"/>
    <w:rsid w:val="003C1174"/>
    <w:rsid w:val="003C6DC1"/>
    <w:rsid w:val="003F372B"/>
    <w:rsid w:val="003F3756"/>
    <w:rsid w:val="003F5E57"/>
    <w:rsid w:val="0040350F"/>
    <w:rsid w:val="00403E9B"/>
    <w:rsid w:val="00417FDA"/>
    <w:rsid w:val="00424F3B"/>
    <w:rsid w:val="0043752A"/>
    <w:rsid w:val="0044239C"/>
    <w:rsid w:val="00455D23"/>
    <w:rsid w:val="00461631"/>
    <w:rsid w:val="0046669E"/>
    <w:rsid w:val="004724E5"/>
    <w:rsid w:val="0049249E"/>
    <w:rsid w:val="004A4BBA"/>
    <w:rsid w:val="004B2BB8"/>
    <w:rsid w:val="004B6000"/>
    <w:rsid w:val="004B72FB"/>
    <w:rsid w:val="004D67B0"/>
    <w:rsid w:val="004E6607"/>
    <w:rsid w:val="00513E72"/>
    <w:rsid w:val="005214F0"/>
    <w:rsid w:val="00524F10"/>
    <w:rsid w:val="00527635"/>
    <w:rsid w:val="0053010F"/>
    <w:rsid w:val="00534575"/>
    <w:rsid w:val="00545DCE"/>
    <w:rsid w:val="00565839"/>
    <w:rsid w:val="00582932"/>
    <w:rsid w:val="005968B1"/>
    <w:rsid w:val="005A1870"/>
    <w:rsid w:val="005A1AA4"/>
    <w:rsid w:val="005D3890"/>
    <w:rsid w:val="005F7AE3"/>
    <w:rsid w:val="005F7E52"/>
    <w:rsid w:val="0060177F"/>
    <w:rsid w:val="00610A81"/>
    <w:rsid w:val="0061316D"/>
    <w:rsid w:val="00616A0D"/>
    <w:rsid w:val="00616E9B"/>
    <w:rsid w:val="00622838"/>
    <w:rsid w:val="00623DDE"/>
    <w:rsid w:val="00631031"/>
    <w:rsid w:val="00646FDB"/>
    <w:rsid w:val="00650970"/>
    <w:rsid w:val="00651517"/>
    <w:rsid w:val="00656A17"/>
    <w:rsid w:val="006607C6"/>
    <w:rsid w:val="00680F2A"/>
    <w:rsid w:val="00683C54"/>
    <w:rsid w:val="00683F84"/>
    <w:rsid w:val="006B091D"/>
    <w:rsid w:val="006B402C"/>
    <w:rsid w:val="006B4AB4"/>
    <w:rsid w:val="006C5966"/>
    <w:rsid w:val="006D0504"/>
    <w:rsid w:val="006E4E25"/>
    <w:rsid w:val="006E79EE"/>
    <w:rsid w:val="006F1416"/>
    <w:rsid w:val="00707AD2"/>
    <w:rsid w:val="0071313C"/>
    <w:rsid w:val="0071324B"/>
    <w:rsid w:val="0071441E"/>
    <w:rsid w:val="007150B2"/>
    <w:rsid w:val="00721371"/>
    <w:rsid w:val="00726ACD"/>
    <w:rsid w:val="00781A61"/>
    <w:rsid w:val="00782EEC"/>
    <w:rsid w:val="00785B9A"/>
    <w:rsid w:val="007B03F7"/>
    <w:rsid w:val="007B1746"/>
    <w:rsid w:val="007B47CD"/>
    <w:rsid w:val="007B773B"/>
    <w:rsid w:val="007E65D1"/>
    <w:rsid w:val="007E74FA"/>
    <w:rsid w:val="008025F8"/>
    <w:rsid w:val="00807074"/>
    <w:rsid w:val="008141D8"/>
    <w:rsid w:val="00832881"/>
    <w:rsid w:val="00853355"/>
    <w:rsid w:val="0086752E"/>
    <w:rsid w:val="00870792"/>
    <w:rsid w:val="008850DA"/>
    <w:rsid w:val="008B1209"/>
    <w:rsid w:val="008B24A1"/>
    <w:rsid w:val="008B5998"/>
    <w:rsid w:val="008B6296"/>
    <w:rsid w:val="008B6C96"/>
    <w:rsid w:val="008C4165"/>
    <w:rsid w:val="008E4F5E"/>
    <w:rsid w:val="008E7AB3"/>
    <w:rsid w:val="00903C11"/>
    <w:rsid w:val="0091018A"/>
    <w:rsid w:val="0091044F"/>
    <w:rsid w:val="00922F95"/>
    <w:rsid w:val="00931659"/>
    <w:rsid w:val="00940F9F"/>
    <w:rsid w:val="0094105A"/>
    <w:rsid w:val="00950786"/>
    <w:rsid w:val="00963CD7"/>
    <w:rsid w:val="00984ADB"/>
    <w:rsid w:val="00993450"/>
    <w:rsid w:val="009A0CE0"/>
    <w:rsid w:val="009C5631"/>
    <w:rsid w:val="009E7761"/>
    <w:rsid w:val="009F2347"/>
    <w:rsid w:val="009F38BE"/>
    <w:rsid w:val="00A10886"/>
    <w:rsid w:val="00A1187D"/>
    <w:rsid w:val="00A12B60"/>
    <w:rsid w:val="00A15E1F"/>
    <w:rsid w:val="00A30D19"/>
    <w:rsid w:val="00A32318"/>
    <w:rsid w:val="00A74A1C"/>
    <w:rsid w:val="00A965DE"/>
    <w:rsid w:val="00AA1EBD"/>
    <w:rsid w:val="00AB0463"/>
    <w:rsid w:val="00AD6B49"/>
    <w:rsid w:val="00AE2EE8"/>
    <w:rsid w:val="00B00379"/>
    <w:rsid w:val="00B00E4A"/>
    <w:rsid w:val="00B15755"/>
    <w:rsid w:val="00B35919"/>
    <w:rsid w:val="00B41E65"/>
    <w:rsid w:val="00B55BCE"/>
    <w:rsid w:val="00B73573"/>
    <w:rsid w:val="00B82752"/>
    <w:rsid w:val="00BC0C44"/>
    <w:rsid w:val="00BE399C"/>
    <w:rsid w:val="00C0575F"/>
    <w:rsid w:val="00C3189A"/>
    <w:rsid w:val="00C57F7C"/>
    <w:rsid w:val="00C723AC"/>
    <w:rsid w:val="00C757CB"/>
    <w:rsid w:val="00C93B55"/>
    <w:rsid w:val="00CA35EB"/>
    <w:rsid w:val="00CB5FEB"/>
    <w:rsid w:val="00CC4718"/>
    <w:rsid w:val="00CE73A8"/>
    <w:rsid w:val="00CE7678"/>
    <w:rsid w:val="00CF6FE7"/>
    <w:rsid w:val="00D10599"/>
    <w:rsid w:val="00D16F89"/>
    <w:rsid w:val="00D335E3"/>
    <w:rsid w:val="00D4292C"/>
    <w:rsid w:val="00D669D0"/>
    <w:rsid w:val="00D822F4"/>
    <w:rsid w:val="00D84B3A"/>
    <w:rsid w:val="00D93EED"/>
    <w:rsid w:val="00DC66FC"/>
    <w:rsid w:val="00DE49FD"/>
    <w:rsid w:val="00DF33B9"/>
    <w:rsid w:val="00E124E8"/>
    <w:rsid w:val="00E2774D"/>
    <w:rsid w:val="00E466FE"/>
    <w:rsid w:val="00E57472"/>
    <w:rsid w:val="00E775AB"/>
    <w:rsid w:val="00E82C6B"/>
    <w:rsid w:val="00E87EBC"/>
    <w:rsid w:val="00E93771"/>
    <w:rsid w:val="00EC6F05"/>
    <w:rsid w:val="00ED2B40"/>
    <w:rsid w:val="00ED44CC"/>
    <w:rsid w:val="00EF7391"/>
    <w:rsid w:val="00F1377F"/>
    <w:rsid w:val="00F22708"/>
    <w:rsid w:val="00F22B9D"/>
    <w:rsid w:val="00F24BE3"/>
    <w:rsid w:val="00F25D08"/>
    <w:rsid w:val="00F35285"/>
    <w:rsid w:val="00F40FD7"/>
    <w:rsid w:val="00F46E88"/>
    <w:rsid w:val="00F631A9"/>
    <w:rsid w:val="00F74CB1"/>
    <w:rsid w:val="00F80553"/>
    <w:rsid w:val="00FB14CB"/>
    <w:rsid w:val="00FC550B"/>
    <w:rsid w:val="00FC6873"/>
    <w:rsid w:val="00FC68CE"/>
    <w:rsid w:val="00FE2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 w:type="paragraph" w:styleId="BodyText3">
    <w:name w:val="Body Text 3"/>
    <w:basedOn w:val="Normal"/>
    <w:link w:val="BodyText3Char"/>
    <w:rsid w:val="00F46E88"/>
    <w:pPr>
      <w:suppressAutoHyphens/>
      <w:spacing w:after="120" w:line="100" w:lineRule="atLeast"/>
    </w:pPr>
    <w:rPr>
      <w:rFonts w:eastAsia="Times New Roman"/>
      <w:color w:val="000000"/>
      <w:kern w:val="1"/>
      <w:sz w:val="16"/>
      <w:szCs w:val="16"/>
      <w:lang w:eastAsia="ar-SA"/>
    </w:rPr>
  </w:style>
  <w:style w:type="character" w:customStyle="1" w:styleId="BodyText3Char">
    <w:name w:val="Body Text 3 Char"/>
    <w:basedOn w:val="DefaultParagraphFont"/>
    <w:link w:val="BodyText3"/>
    <w:rsid w:val="00F46E88"/>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uiPriority w:val="34"/>
    <w:rsid w:val="009F38BE"/>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198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eskauprav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k.kul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7337-9984-4F1D-9F58-8B9CC650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42</Pages>
  <Words>11760</Words>
  <Characters>67036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69</cp:revision>
  <cp:lastPrinted>2015-12-04T14:35:00Z</cp:lastPrinted>
  <dcterms:created xsi:type="dcterms:W3CDTF">2014-11-19T10:31:00Z</dcterms:created>
  <dcterms:modified xsi:type="dcterms:W3CDTF">2015-12-04T15:16:00Z</dcterms:modified>
</cp:coreProperties>
</file>